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A1E" w:rsidRPr="004C5A1E" w:rsidRDefault="004C5A1E" w:rsidP="004C5A1E">
      <w:pPr>
        <w:pStyle w:val="a5"/>
        <w:ind w:firstLine="709"/>
        <w:rPr>
          <w:szCs w:val="28"/>
          <w:lang w:val="ru-RU"/>
        </w:rPr>
      </w:pPr>
      <w:r w:rsidRPr="004C5A1E">
        <w:rPr>
          <w:szCs w:val="28"/>
        </w:rPr>
        <w:t>Министерство образования и науки Республики Казахстан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ВОСТОЧНО-КАЗАХСТАНСКИЙ ГОСУДАРСТВЕННЫЙ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5A1E">
        <w:rPr>
          <w:rFonts w:ascii="Times New Roman" w:hAnsi="Times New Roman" w:cs="Times New Roman"/>
          <w:b/>
          <w:sz w:val="28"/>
          <w:szCs w:val="28"/>
        </w:rPr>
        <w:t>З.И.Черненко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4C5A1E">
        <w:rPr>
          <w:rFonts w:ascii="Times New Roman" w:hAnsi="Times New Roman" w:cs="Times New Roman"/>
          <w:b/>
          <w:caps/>
          <w:sz w:val="28"/>
          <w:szCs w:val="28"/>
        </w:rPr>
        <w:t xml:space="preserve">ПОИСКИ И РАЗВЕДКА МЕСТОРОЖДЕНИЙ 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4C5A1E">
        <w:rPr>
          <w:rFonts w:ascii="Times New Roman" w:hAnsi="Times New Roman" w:cs="Times New Roman"/>
          <w:b/>
          <w:caps/>
          <w:sz w:val="28"/>
          <w:szCs w:val="28"/>
        </w:rPr>
        <w:t>ПОЛЕЗНЫХ ИСКОРАЕМЫХ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Методические указания по выполнению лабораторных работ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для студентов и магистрантов специальности 050706 – Геология и разведка месторождений полезных ископаемых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Усть-Каменогорск, 2013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9"/>
        <w:ind w:firstLine="709"/>
        <w:rPr>
          <w:szCs w:val="28"/>
        </w:rPr>
      </w:pPr>
      <w:r w:rsidRPr="004C5A1E">
        <w:rPr>
          <w:szCs w:val="28"/>
        </w:rPr>
        <w:lastRenderedPageBreak/>
        <w:t>УДК 550.8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b/>
          <w:sz w:val="28"/>
          <w:szCs w:val="28"/>
        </w:rPr>
        <w:t>Черненко</w:t>
      </w:r>
      <w:r w:rsidRPr="004C5A1E">
        <w:rPr>
          <w:rFonts w:ascii="Times New Roman" w:hAnsi="Times New Roman" w:cs="Times New Roman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b/>
          <w:sz w:val="28"/>
          <w:szCs w:val="28"/>
        </w:rPr>
        <w:t>З.И.</w:t>
      </w:r>
      <w:r w:rsidRPr="004C5A1E">
        <w:rPr>
          <w:rFonts w:ascii="Times New Roman" w:hAnsi="Times New Roman" w:cs="Times New Roman"/>
          <w:sz w:val="28"/>
          <w:szCs w:val="28"/>
        </w:rPr>
        <w:t xml:space="preserve"> Поиски и разведка месторождений полезных ископаемых. Методические указания по выполнению лабораторных работ для студентов специальности 050706 – Геология и разведка месторождений полезных ископаемых / ВКГТУ, Усть-Каменогорск, 2011 – 19с.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Методические указания предназначены для студентов геологических специальностей и включают все необходимые способы расчета средних содержаний, мощностей и площадей рудных тел, необходимых для подсчета запасов руды и полезных компонентов.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Утверждены на заседании методической комиссии горно-металлургического факультета</w:t>
      </w: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Протокол № ____ от ______________ 2011</w:t>
      </w: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6"/>
        <w:ind w:firstLine="709"/>
        <w:jc w:val="left"/>
        <w:rPr>
          <w:szCs w:val="28"/>
        </w:rPr>
      </w:pPr>
      <w:r w:rsidRPr="004C5A1E">
        <w:rPr>
          <w:szCs w:val="28"/>
        </w:rPr>
        <w:t>© ВКГТУ, 2011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lastRenderedPageBreak/>
        <w:t>СОДЕРЖАНИЕ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3"/>
        <w:ind w:firstLine="709"/>
        <w:rPr>
          <w:spacing w:val="5"/>
          <w:szCs w:val="28"/>
        </w:rPr>
      </w:pPr>
      <w:r w:rsidRPr="004C5A1E">
        <w:rPr>
          <w:caps/>
          <w:spacing w:val="5"/>
          <w:szCs w:val="28"/>
        </w:rPr>
        <w:t>Введение</w:t>
      </w:r>
      <w:r w:rsidRPr="004C5A1E">
        <w:rPr>
          <w:caps/>
          <w:spacing w:val="5"/>
          <w:szCs w:val="28"/>
        </w:rPr>
        <w:tab/>
      </w:r>
      <w:r w:rsidRPr="004C5A1E">
        <w:rPr>
          <w:spacing w:val="5"/>
          <w:szCs w:val="28"/>
        </w:rPr>
        <w:tab/>
      </w:r>
      <w:r w:rsidRPr="004C5A1E">
        <w:rPr>
          <w:spacing w:val="5"/>
          <w:szCs w:val="28"/>
        </w:rPr>
        <w:tab/>
      </w:r>
      <w:r w:rsidRPr="004C5A1E">
        <w:rPr>
          <w:spacing w:val="5"/>
          <w:szCs w:val="28"/>
        </w:rPr>
        <w:tab/>
      </w:r>
      <w:r w:rsidRPr="004C5A1E">
        <w:rPr>
          <w:spacing w:val="5"/>
          <w:szCs w:val="28"/>
        </w:rPr>
        <w:tab/>
      </w:r>
      <w:r w:rsidRPr="004C5A1E">
        <w:rPr>
          <w:spacing w:val="5"/>
          <w:szCs w:val="28"/>
        </w:rPr>
        <w:tab/>
      </w:r>
      <w:r w:rsidRPr="004C5A1E">
        <w:rPr>
          <w:spacing w:val="5"/>
          <w:szCs w:val="28"/>
        </w:rPr>
        <w:tab/>
      </w:r>
      <w:r w:rsidRPr="004C5A1E">
        <w:rPr>
          <w:spacing w:val="5"/>
          <w:szCs w:val="28"/>
        </w:rPr>
        <w:tab/>
      </w:r>
      <w:r w:rsidRPr="004C5A1E">
        <w:rPr>
          <w:spacing w:val="5"/>
          <w:szCs w:val="28"/>
        </w:rPr>
        <w:tab/>
      </w:r>
      <w:r w:rsidRPr="004C5A1E">
        <w:rPr>
          <w:spacing w:val="5"/>
          <w:szCs w:val="28"/>
        </w:rPr>
        <w:tab/>
      </w:r>
      <w:r w:rsidRPr="004C5A1E">
        <w:rPr>
          <w:spacing w:val="5"/>
          <w:szCs w:val="28"/>
        </w:rPr>
        <w:tab/>
        <w:t>4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>1 Общие сведения</w:t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  <w:t>5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1.1 Основные теоретические предпосылки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5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1.2 Определение средних содержаний полезных компонентов 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по выработкам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6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1.3 Определение истинной мощности тела полезного ископаемого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7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1.4 Определение площадей рудных тел в разрезах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ab/>
        <w:t>8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2 </w:t>
      </w:r>
      <w:r w:rsidRPr="004C5A1E">
        <w:rPr>
          <w:rFonts w:ascii="Times New Roman" w:hAnsi="Times New Roman" w:cs="Times New Roman"/>
          <w:caps/>
          <w:sz w:val="28"/>
          <w:szCs w:val="28"/>
        </w:rPr>
        <w:t xml:space="preserve">Лабораторная работа «определение средних 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 xml:space="preserve">содержаний компонентов, мощности и площади 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>рудных тел для подсчета запасов»</w:t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  <w:t xml:space="preserve">         </w:t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  <w:t>10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2.1 Методика выполнения лабораторной работы </w:t>
      </w:r>
      <w:r w:rsidRPr="004C5A1E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9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9"/>
          <w:sz w:val="28"/>
          <w:szCs w:val="28"/>
        </w:rPr>
        <w:tab/>
        <w:t>10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2.2 Пример определения средних содержаний полезных компонентов 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-10"/>
          <w:sz w:val="28"/>
          <w:szCs w:val="28"/>
        </w:rPr>
        <w:t>по выработкам истинных мощностей и полезных ископаемых</w:t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ab/>
        <w:t>12</w:t>
      </w:r>
    </w:p>
    <w:p w:rsidR="004C5A1E" w:rsidRPr="004C5A1E" w:rsidRDefault="004C5A1E" w:rsidP="004C5A1E">
      <w:pPr>
        <w:tabs>
          <w:tab w:val="left" w:pos="9214"/>
          <w:tab w:val="left" w:pos="9356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2.3 Задание для самостоятельных работ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ab/>
        <w:t xml:space="preserve">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ab/>
        <w:t>16</w:t>
      </w:r>
    </w:p>
    <w:p w:rsidR="004C5A1E" w:rsidRPr="004C5A1E" w:rsidRDefault="004C5A1E" w:rsidP="004C5A1E">
      <w:pPr>
        <w:pStyle w:val="1"/>
        <w:rPr>
          <w:spacing w:val="5"/>
          <w:szCs w:val="28"/>
        </w:rPr>
      </w:pPr>
      <w:r w:rsidRPr="004C5A1E">
        <w:rPr>
          <w:spacing w:val="5"/>
          <w:szCs w:val="28"/>
        </w:rPr>
        <w:t>СОДЕРЖАНИЕ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>Введение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4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caps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>1 Общие сведения. Отбор проб в геологоразведочных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>выработках и составление схемы опробования</w:t>
      </w:r>
      <w:r w:rsidRPr="004C5A1E">
        <w:rPr>
          <w:rFonts w:ascii="Times New Roman" w:hAnsi="Times New Roman" w:cs="Times New Roman"/>
          <w:caps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5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1.1 Методика выполнения лабораторной работы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7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1.2 Пример выполнения лабораторной работы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9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2 </w:t>
      </w:r>
      <w:r w:rsidRPr="004C5A1E">
        <w:rPr>
          <w:rFonts w:ascii="Times New Roman" w:hAnsi="Times New Roman" w:cs="Times New Roman"/>
          <w:caps/>
          <w:sz w:val="28"/>
          <w:szCs w:val="28"/>
        </w:rPr>
        <w:t>Задания для самостоятельной</w:t>
      </w:r>
      <w:r w:rsidRPr="004C5A1E">
        <w:rPr>
          <w:rFonts w:ascii="Times New Roman" w:hAnsi="Times New Roman" w:cs="Times New Roman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caps/>
          <w:sz w:val="28"/>
          <w:szCs w:val="28"/>
        </w:rPr>
        <w:t>работы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13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lastRenderedPageBreak/>
        <w:t>Список литературы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16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А - </w:t>
      </w:r>
      <w:r w:rsidRPr="004C5A1E">
        <w:rPr>
          <w:rFonts w:ascii="Times New Roman" w:hAnsi="Times New Roman" w:cs="Times New Roman"/>
          <w:sz w:val="28"/>
          <w:szCs w:val="28"/>
        </w:rPr>
        <w:t>Поперечный разрез золоторудных жил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17</w:t>
      </w:r>
    </w:p>
    <w:p w:rsidR="004C5A1E" w:rsidRPr="004C5A1E" w:rsidRDefault="004C5A1E" w:rsidP="004C5A1E">
      <w:pPr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Б - </w:t>
      </w:r>
      <w:r w:rsidRPr="004C5A1E">
        <w:rPr>
          <w:rFonts w:ascii="Times New Roman" w:hAnsi="Times New Roman" w:cs="Times New Roman"/>
          <w:sz w:val="28"/>
          <w:szCs w:val="28"/>
        </w:rPr>
        <w:t>Кварцевая жила с касситеритом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18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>ПриложениЕ В – Ч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асть плана рудных тел, вскрытых канавами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19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Г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Часть разреза железорудного месторождения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20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>ПриложениЕ Д – Р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азрез по квершлагу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21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Ж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Разрез сурьмяного месторождения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22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И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Строение залежи магнетитовых руд по мощности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23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К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Строение рудного тела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24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Л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Разрез по штольне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25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>ПриложениЕ М – З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арисовка по штреку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26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Н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Зарисовка забоя штрека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27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caps/>
          <w:spacing w:val="5"/>
          <w:sz w:val="28"/>
          <w:szCs w:val="28"/>
        </w:rPr>
        <w:t xml:space="preserve">ПриложениЕ П –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Керн, отработанный по сероносной руде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ab/>
        <w:t>28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Р – титаномагнетитовое месторождение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29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С – Погоризонтный план штольни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30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caps/>
          <w:sz w:val="28"/>
          <w:szCs w:val="28"/>
        </w:rPr>
        <w:t>Список литературы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20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spacing w:val="5"/>
          <w:w w:val="100"/>
          <w:szCs w:val="28"/>
        </w:rPr>
      </w:pPr>
      <w:r w:rsidRPr="004C5A1E">
        <w:rPr>
          <w:spacing w:val="5"/>
          <w:w w:val="100"/>
          <w:szCs w:val="28"/>
        </w:rPr>
        <w:lastRenderedPageBreak/>
        <w:t>ВВЕДЕНИЕ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a8"/>
        <w:rPr>
          <w:spacing w:val="5"/>
          <w:szCs w:val="28"/>
        </w:rPr>
      </w:pPr>
      <w:r w:rsidRPr="004C5A1E">
        <w:rPr>
          <w:spacing w:val="5"/>
          <w:szCs w:val="28"/>
        </w:rPr>
        <w:t>При проведении геологоразведочных работ необходимо выяснить, имеет ли данное месторождение промышленное значение в соответствии с требованиями, предъявленными к сырью на данном этапе развития промышленности, и в связи с этим рационально ли продолжать его дальнейшую разведку.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Это связано с решением многих вопросов, а именно: выявлением запасов полезного ископаемого и общих перспектив расширения месторождений; изучением сопутствующих полезных компонентов, которые могут быть попутно извлечены при комплексной разработке месторождений; выяснением условий залегания полезного ископаемого и в связи с этим горнотехнических условий разработки месторождений и др.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Правильная оценка изучаемого месторождения может быть сделана лишь при учете всех его особенностей. Прежде всего, должно быть правильно определено качество и количество полезного ископаемого, так как то и другое лежит в основе оценки месторождения.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Цель лабораторной работы научить студента определять среднее содержание полезных компонентов, мощности и площадей рудных тел, значение которых используются при определении запасов руды и полезных компонентов по месторождению различных полезных ископаемых.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a6"/>
        <w:ind w:firstLine="709"/>
        <w:rPr>
          <w:szCs w:val="28"/>
        </w:rPr>
      </w:pPr>
      <w:r w:rsidRPr="004C5A1E">
        <w:rPr>
          <w:szCs w:val="28"/>
        </w:rPr>
        <w:lastRenderedPageBreak/>
        <w:t>1 ОБЩИЕ СВЕДЕНИЯ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Запасом полезного ископаемого называется его весовое или объемное количество, находящееся в месторождении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. Весовое количество запасов подсчитывается в тоннах, килограммах, объемное – м</w:t>
      </w:r>
      <w:r w:rsidRPr="004C5A1E">
        <w:rPr>
          <w:rFonts w:ascii="Times New Roman" w:hAnsi="Times New Roman" w:cs="Times New Roman"/>
          <w:spacing w:val="3"/>
          <w:sz w:val="28"/>
          <w:szCs w:val="28"/>
          <w:vertAlign w:val="superscript"/>
        </w:rPr>
        <w:t>3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. Для рудных месторождений, за исключением месторождений черных металлов, запасы руды и содержащихся в ней металлов подсчитываются отдельно. Подсчет запасов производится раздельно и для различных сортов и типов руд, а также для отдельных тел полезных ископаемых. Подсчет запасов является завершающим этапом каждой отдельной стадии геологоразведочных работ. Он производится при поисках, когда месторождение вскрыто и опробовано в ограниченном количестве мест, а также при детальной предварительной и эксплуатационной разведке.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b/>
          <w:w w:val="100"/>
          <w:szCs w:val="28"/>
        </w:rPr>
      </w:pPr>
      <w:r w:rsidRPr="004C5A1E">
        <w:rPr>
          <w:b/>
          <w:w w:val="100"/>
          <w:szCs w:val="28"/>
        </w:rPr>
        <w:t>1.1 Основные теоретические предпосылки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1.1.1 Запасы какого-либо компонента, например, металла в недрах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определяются по следующей формуле: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 = Q·С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Р – запасы компонента;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Q·- запасы руды;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С – среднее содержание компонента в контуре подсчитанных запасов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2"/>
        <w:rPr>
          <w:szCs w:val="28"/>
        </w:rPr>
      </w:pPr>
      <w:r w:rsidRPr="004C5A1E">
        <w:rPr>
          <w:szCs w:val="28"/>
        </w:rPr>
        <w:t>Если С выражено в процентах, то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 = Q·С/100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(2)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1.1.2 Запасы руды Q, в свою очередь, определяются по формуле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Q·= V·d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(3)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V – объем рудного тела или части его, по которой производится подсчет запасов;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d – объемная масса руды в недрах.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1.1.3 Объем рудного тела или части его, по которой подсчитываются запасы, определяется обычно по формуле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V = S·m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(4)</w:t>
      </w: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где S – площадь рудного тела или части его, по которой производится подсчетов запасов;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m – средняя мощность рудного тела в пределах контура подсчитываемых запасов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1.1.4 Подставляя значения отдельных параметров в формулу 1 и 2, запасы полезного компонента в недрах можно выразить в следующем виде: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 = S·m·d·С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(5)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или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 = S·m·d·С/100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(6)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6"/>
          <w:sz w:val="28"/>
          <w:szCs w:val="28"/>
        </w:rPr>
        <w:t>Следовательно, для подсчета запасов полезных ископаемых кром</w:t>
      </w:r>
      <w:r w:rsidRPr="004C5A1E">
        <w:rPr>
          <w:rFonts w:ascii="Times New Roman" w:hAnsi="Times New Roman" w:cs="Times New Roman"/>
          <w:spacing w:val="6"/>
          <w:sz w:val="28"/>
          <w:szCs w:val="28"/>
          <w:lang w:val="en-US"/>
        </w:rPr>
        <w:t>e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значения объемной массы руды необходимо знать следующие параметры: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среднее содержание полезного ископаемого (в г на 1 см</w:t>
      </w:r>
      <w:r w:rsidRPr="004C5A1E">
        <w:rPr>
          <w:rFonts w:ascii="Times New Roman" w:hAnsi="Times New Roman" w:cs="Times New Roman"/>
          <w:spacing w:val="10"/>
          <w:sz w:val="28"/>
          <w:szCs w:val="28"/>
          <w:vertAlign w:val="superscript"/>
        </w:rPr>
        <w:t>3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 или на </w:t>
      </w:r>
      <w:smartTag w:uri="urn:schemas-microsoft-com:office:smarttags" w:element="metricconverter">
        <w:smartTagPr>
          <w:attr w:name="ProductID" w:val="1 м3"/>
        </w:smartTagPr>
        <w:r w:rsidRPr="004C5A1E">
          <w:rPr>
            <w:rFonts w:ascii="Times New Roman" w:hAnsi="Times New Roman" w:cs="Times New Roman"/>
            <w:spacing w:val="10"/>
            <w:sz w:val="28"/>
            <w:szCs w:val="28"/>
          </w:rPr>
          <w:t>1 м</w:t>
        </w:r>
        <w:r w:rsidRPr="004C5A1E">
          <w:rPr>
            <w:rFonts w:ascii="Times New Roman" w:hAnsi="Times New Roman" w:cs="Times New Roman"/>
            <w:spacing w:val="10"/>
            <w:sz w:val="28"/>
            <w:szCs w:val="28"/>
            <w:vertAlign w:val="superscript"/>
          </w:rPr>
          <w:t>3</w:t>
        </w:r>
      </w:smartTag>
      <w:r w:rsidRPr="004C5A1E">
        <w:rPr>
          <w:rFonts w:ascii="Times New Roman" w:hAnsi="Times New Roman" w:cs="Times New Roman"/>
          <w:spacing w:val="10"/>
          <w:sz w:val="28"/>
          <w:szCs w:val="28"/>
        </w:rPr>
        <w:t>,</w:t>
      </w:r>
      <w:r w:rsidRPr="004C5A1E">
        <w:rPr>
          <w:rFonts w:ascii="Times New Roman" w:hAnsi="Times New Roman" w:cs="Times New Roman"/>
          <w:i/>
          <w:spacing w:val="10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или в %), среднюю мощность тела полезного ископаемого в пределах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площади подсчета запасов </w:t>
      </w:r>
      <w:r w:rsidRPr="004C5A1E">
        <w:rPr>
          <w:rFonts w:ascii="Times New Roman" w:hAnsi="Times New Roman" w:cs="Times New Roman"/>
          <w:smallCaps/>
          <w:spacing w:val="9"/>
          <w:sz w:val="28"/>
          <w:szCs w:val="28"/>
        </w:rPr>
        <w:t>(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в</w:t>
      </w:r>
      <w:r w:rsidRPr="004C5A1E">
        <w:rPr>
          <w:rFonts w:ascii="Times New Roman" w:hAnsi="Times New Roman" w:cs="Times New Roman"/>
          <w:smallCaps/>
          <w:spacing w:val="9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41"/>
          <w:sz w:val="28"/>
          <w:szCs w:val="28"/>
        </w:rPr>
        <w:t>м)</w:t>
      </w:r>
      <w:r w:rsidRPr="004C5A1E">
        <w:rPr>
          <w:rFonts w:ascii="Times New Roman" w:hAnsi="Times New Roman" w:cs="Times New Roman"/>
          <w:i/>
          <w:spacing w:val="9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и площадь тела полезного ископаемого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(в м</w:t>
      </w:r>
      <w:r w:rsidRPr="004C5A1E">
        <w:rPr>
          <w:rFonts w:ascii="Times New Roman" w:hAnsi="Times New Roman" w:cs="Times New Roman"/>
          <w:spacing w:val="5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).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b/>
          <w:w w:val="100"/>
          <w:szCs w:val="28"/>
        </w:rPr>
      </w:pPr>
      <w:r w:rsidRPr="004C5A1E">
        <w:rPr>
          <w:b/>
          <w:w w:val="100"/>
          <w:szCs w:val="28"/>
        </w:rPr>
        <w:t>1.2 Определение средних содержаний полезных</w:t>
      </w:r>
    </w:p>
    <w:p w:rsidR="004C5A1E" w:rsidRPr="004C5A1E" w:rsidRDefault="004C5A1E" w:rsidP="004C5A1E">
      <w:pPr>
        <w:pStyle w:val="1"/>
        <w:ind w:firstLine="709"/>
        <w:rPr>
          <w:b/>
          <w:caps/>
          <w:w w:val="100"/>
          <w:szCs w:val="28"/>
        </w:rPr>
      </w:pPr>
      <w:r w:rsidRPr="004C5A1E">
        <w:rPr>
          <w:b/>
          <w:w w:val="100"/>
          <w:szCs w:val="28"/>
        </w:rPr>
        <w:t>компонентов по выработкам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3"/>
          <w:sz w:val="28"/>
          <w:szCs w:val="28"/>
        </w:rPr>
        <w:t>Среднее содержание полезного или вредного компонента определяет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ся в выработках, которые пересекают тело полезного ископаемого до мощности или прослеживают его по простиранию или падению.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При пересечении выработками тела полезного ископаемого по мощности часто отбирают несколько секционных проб, по каждой из </w:t>
      </w:r>
      <w:r w:rsidRPr="004C5A1E">
        <w:rPr>
          <w:rFonts w:ascii="Times New Roman" w:hAnsi="Times New Roman" w:cs="Times New Roman"/>
          <w:sz w:val="28"/>
          <w:szCs w:val="28"/>
        </w:rPr>
        <w:t>которых в лаборатории определяется содержание анализируемого компонента. При этом длина секционной пробы (</w:t>
      </w:r>
      <w:r w:rsidRPr="004C5A1E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4C5A1E">
        <w:rPr>
          <w:rFonts w:ascii="Times New Roman" w:hAnsi="Times New Roman" w:cs="Times New Roman"/>
          <w:sz w:val="28"/>
          <w:szCs w:val="28"/>
        </w:rPr>
        <w:t xml:space="preserve">) может быть одинаковой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или различной.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В тех случаях, когда длина npoб одинаковы, среднее содержа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ние по выработкам вычисляется способом среднего арифметического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по формуле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С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r w:rsidRPr="004C5A1E">
        <w:rPr>
          <w:rFonts w:ascii="Times New Roman" w:hAnsi="Times New Roman" w:cs="Times New Roman"/>
          <w:sz w:val="28"/>
          <w:szCs w:val="28"/>
        </w:rPr>
        <w:t xml:space="preserve"> = </w:t>
      </w:r>
      <w:r w:rsidRPr="004C5A1E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6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33.75pt" o:ole="" fillcolor="window">
            <v:imagedata r:id="rId7" o:title=""/>
          </v:shape>
          <o:OLEObject Type="Embed" ProgID="Equation.3" ShapeID="_x0000_i1025" DrawAspect="Content" ObjectID="_1439802288" r:id="rId8"/>
        </w:objec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(7)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>где С</w:t>
      </w:r>
      <w:r w:rsidRPr="004C5A1E">
        <w:rPr>
          <w:rFonts w:ascii="Times New Roman" w:hAnsi="Times New Roman" w:cs="Times New Roman"/>
          <w:spacing w:val="-1"/>
          <w:sz w:val="28"/>
          <w:szCs w:val="28"/>
          <w:vertAlign w:val="subscript"/>
        </w:rPr>
        <w:t>ср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 – среднее содержание анализируемого компонента по выра</w:t>
      </w:r>
      <w:r w:rsidRPr="004C5A1E">
        <w:rPr>
          <w:rFonts w:ascii="Times New Roman" w:hAnsi="Times New Roman" w:cs="Times New Roman"/>
          <w:spacing w:val="-19"/>
          <w:sz w:val="28"/>
          <w:szCs w:val="28"/>
        </w:rPr>
        <w:t>ботке;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4C5A1E">
        <w:rPr>
          <w:rFonts w:ascii="Times New Roman" w:hAnsi="Times New Roman" w:cs="Times New Roman"/>
          <w:smallCaps/>
          <w:spacing w:val="-1"/>
          <w:sz w:val="28"/>
          <w:szCs w:val="28"/>
        </w:rPr>
        <w:t>С</w:t>
      </w:r>
      <w:r w:rsidRPr="004C5A1E">
        <w:rPr>
          <w:rFonts w:ascii="Times New Roman" w:hAnsi="Times New Roman" w:cs="Times New Roman"/>
          <w:i/>
          <w:smallCaps/>
          <w:spacing w:val="-1"/>
          <w:sz w:val="28"/>
          <w:szCs w:val="28"/>
          <w:vertAlign w:val="subscript"/>
        </w:rPr>
        <w:t>i</w:t>
      </w:r>
      <w:r w:rsidRPr="004C5A1E">
        <w:rPr>
          <w:rFonts w:ascii="Times New Roman" w:hAnsi="Times New Roman" w:cs="Times New Roman"/>
          <w:smallCaps/>
          <w:spacing w:val="-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–</w:t>
      </w:r>
      <w:r w:rsidRPr="004C5A1E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содержание анализируемого компонента в частных пробах;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n – количество проб.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При определении средних содержаний в выработках, прослеживающих тело по простиранию или падению, для расчета средних содержаний следует учитывать следующее: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а) при незначительной изменчивости мощности тела полезного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ископаемого может быть использована формула среднего арифметичес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кого (7);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б) При ранних расстояниях между пробами, но значительной </w:t>
      </w:r>
      <w:r w:rsidRPr="004C5A1E">
        <w:rPr>
          <w:rFonts w:ascii="Times New Roman" w:hAnsi="Times New Roman" w:cs="Times New Roman"/>
          <w:sz w:val="28"/>
          <w:szCs w:val="28"/>
        </w:rPr>
        <w:t xml:space="preserve">изменчивости мощности тела и содержания анализируемого компонента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рекомендуется использовать формулу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lastRenderedPageBreak/>
        <w:t>С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r w:rsidRPr="004C5A1E">
        <w:rPr>
          <w:rFonts w:ascii="Times New Roman" w:hAnsi="Times New Roman" w:cs="Times New Roman"/>
          <w:sz w:val="28"/>
          <w:szCs w:val="28"/>
        </w:rPr>
        <w:t xml:space="preserve"> = </w:t>
      </w:r>
      <w:r w:rsidRPr="004C5A1E">
        <w:rPr>
          <w:rFonts w:ascii="Times New Roman" w:eastAsia="Times New Roman" w:hAnsi="Times New Roman" w:cs="Times New Roman"/>
          <w:position w:val="-32"/>
          <w:sz w:val="28"/>
          <w:szCs w:val="28"/>
        </w:rPr>
        <w:object w:dxaOrig="980" w:dyaOrig="760">
          <v:shape id="_x0000_i1026" type="#_x0000_t75" style="width:48.75pt;height:38.25pt" o:ole="" fillcolor="window">
            <v:imagedata r:id="rId9" o:title=""/>
          </v:shape>
          <o:OLEObject Type="Embed" ProgID="Equation.3" ShapeID="_x0000_i1026" DrawAspect="Content" ObjectID="_1439802289" r:id="rId10"/>
        </w:objec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(9)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m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i</w:t>
      </w:r>
      <w:r w:rsidRPr="004C5A1E">
        <w:rPr>
          <w:rFonts w:ascii="Times New Roman" w:hAnsi="Times New Roman" w:cs="Times New Roman"/>
          <w:sz w:val="28"/>
          <w:szCs w:val="28"/>
        </w:rPr>
        <w:t xml:space="preserve"> – опробованная мощность тела</w:t>
      </w: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в) при неравных расстояниях между пробами и значительной изменчивости мощности тела и содержания компонента рекомендуется среднее содержание в выработках вычислить средневзвешенным способом, при котором содержание каждой пробы следует взвешивать на опробованную мощность (m) тела и длину залегания пробы: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С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r w:rsidRPr="004C5A1E">
        <w:rPr>
          <w:rFonts w:ascii="Times New Roman" w:hAnsi="Times New Roman" w:cs="Times New Roman"/>
          <w:sz w:val="28"/>
          <w:szCs w:val="28"/>
        </w:rPr>
        <w:t xml:space="preserve"> = </w:t>
      </w:r>
      <w:r w:rsidRPr="004C5A1E">
        <w:rPr>
          <w:rFonts w:ascii="Times New Roman" w:eastAsia="Times New Roman" w:hAnsi="Times New Roman" w:cs="Times New Roman"/>
          <w:position w:val="-32"/>
          <w:sz w:val="28"/>
          <w:szCs w:val="28"/>
        </w:rPr>
        <w:object w:dxaOrig="1319" w:dyaOrig="760">
          <v:shape id="_x0000_i1027" type="#_x0000_t75" style="width:66pt;height:38.25pt" o:ole="" fillcolor="window">
            <v:imagedata r:id="rId11" o:title=""/>
          </v:shape>
          <o:OLEObject Type="Embed" ProgID="Equation.3" ShapeID="_x0000_i1027" DrawAspect="Content" ObjectID="_1439802290" r:id="rId12"/>
        </w:objec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(10)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L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i</w:t>
      </w:r>
      <w:r w:rsidRPr="004C5A1E">
        <w:rPr>
          <w:rFonts w:ascii="Times New Roman" w:hAnsi="Times New Roman" w:cs="Times New Roman"/>
          <w:sz w:val="28"/>
          <w:szCs w:val="28"/>
        </w:rPr>
        <w:t xml:space="preserve"> – длина залегания пробы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2"/>
        <w:jc w:val="center"/>
        <w:rPr>
          <w:b/>
          <w:szCs w:val="28"/>
        </w:rPr>
      </w:pPr>
      <w:r w:rsidRPr="004C5A1E">
        <w:rPr>
          <w:b/>
          <w:szCs w:val="28"/>
        </w:rPr>
        <w:t>1.3 Определение истинной мощности тела полезного ископаемого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Разведочные скважины и горные выработки часто пересекают тело полезного ископаемого не по истинной его мощности, а под некоторым углом. В этих случаях замеры по выработкам и скважинам показывают искаженную мощность, превышающую истинную (нормальную) мощность тела полезного ископаемого.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Вычисления истинных мощностей по данным геологоразведочных выработок рекомендуется производить по следующим формулам.</w:t>
      </w: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Если разведочная выработка (горная выработка или буровая скважина) пройдена наклонно и пересекает тело полезного ископаемого перпендикулярно к его простиранию, истинная мощность определяется по формуле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m = m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4C5A1E">
        <w:rPr>
          <w:rFonts w:ascii="Times New Roman" w:hAnsi="Times New Roman" w:cs="Times New Roman"/>
          <w:sz w:val="28"/>
          <w:szCs w:val="28"/>
        </w:rPr>
        <w:t>·Cos(α – β)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(11)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m – истинная мощность тела полезного ископаемого;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m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4C5A1E">
        <w:rPr>
          <w:rFonts w:ascii="Times New Roman" w:hAnsi="Times New Roman" w:cs="Times New Roman"/>
          <w:sz w:val="28"/>
          <w:szCs w:val="28"/>
        </w:rPr>
        <w:t xml:space="preserve"> – мощность тела полезного ископаемого по данным замеров </w:t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>i в выработке (скважине);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α – угол падения тела полезного ископаемого;</w:t>
      </w:r>
    </w:p>
    <w:p w:rsidR="004C5A1E" w:rsidRPr="004C5A1E" w:rsidRDefault="004C5A1E" w:rsidP="004C5A1E">
      <w:pPr>
        <w:pStyle w:val="21"/>
        <w:ind w:firstLine="709"/>
        <w:rPr>
          <w:szCs w:val="28"/>
        </w:rPr>
      </w:pPr>
      <w:r w:rsidRPr="004C5A1E">
        <w:rPr>
          <w:szCs w:val="28"/>
        </w:rPr>
        <w:t>β – зенитный угол выработки (скважины) при перечислении тела полезного ископаемого.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Если наклонная выработка (скважина) пересекает тело полезного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ископаемого по линии, не перпендикулярной к его простиранию, то необходимо пользоваться формулой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8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m = m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4C5A1E">
        <w:rPr>
          <w:rFonts w:ascii="Times New Roman" w:hAnsi="Times New Roman" w:cs="Times New Roman"/>
          <w:sz w:val="28"/>
          <w:szCs w:val="28"/>
        </w:rPr>
        <w:t>·Cos(α – β) Cosγ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28"/>
          <w:sz w:val="28"/>
          <w:szCs w:val="28"/>
        </w:rPr>
        <w:t>(12)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где γ - угол между азимутом выработки и азимутом падения тела полезного ископаемого.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lastRenderedPageBreak/>
        <w:t>Поправка на отклонение выработки (скважин) от нормали к п</w:t>
      </w:r>
      <w:r w:rsidRPr="004C5A1E">
        <w:rPr>
          <w:rFonts w:ascii="Times New Roman" w:hAnsi="Times New Roman" w:cs="Times New Roman"/>
          <w:sz w:val="28"/>
          <w:szCs w:val="28"/>
        </w:rPr>
        <w:t>ростиранию тела полезного ископаемого при малых углах отклоне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ния очень незначительна. Поэтому вычисление истинной мощности </w:t>
      </w:r>
      <w:r w:rsidRPr="004C5A1E">
        <w:rPr>
          <w:rFonts w:ascii="Times New Roman" w:hAnsi="Times New Roman" w:cs="Times New Roman"/>
          <w:sz w:val="28"/>
          <w:szCs w:val="28"/>
        </w:rPr>
        <w:t xml:space="preserve">с учетом не перпендикулярности направления выработки (скважины)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к простиранию тела полезного ископаемого необходимо вести, когда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азимут выработки (скважины) отличается от азимута перпендикуляра</w:t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 xml:space="preserve"> рудного тела на угол более 10</w:t>
      </w:r>
      <w:r w:rsidRPr="004C5A1E">
        <w:rPr>
          <w:rFonts w:ascii="Times New Roman" w:hAnsi="Times New Roman" w:cs="Times New Roman"/>
          <w:spacing w:val="-10"/>
          <w:sz w:val="28"/>
          <w:szCs w:val="28"/>
          <w:vertAlign w:val="superscript"/>
        </w:rPr>
        <w:t>0</w:t>
      </w:r>
      <w:r w:rsidRPr="004C5A1E">
        <w:rPr>
          <w:rFonts w:ascii="Times New Roman" w:hAnsi="Times New Roman" w:cs="Times New Roman"/>
          <w:spacing w:val="-10"/>
          <w:sz w:val="28"/>
          <w:szCs w:val="28"/>
        </w:rPr>
        <w:t>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2"/>
          <w:sz w:val="28"/>
          <w:szCs w:val="28"/>
        </w:rPr>
      </w:pP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Истинная мощность тела полезного </w:t>
      </w:r>
      <w:r w:rsidRPr="004C5A1E">
        <w:rPr>
          <w:rFonts w:ascii="Times New Roman" w:hAnsi="Times New Roman" w:cs="Times New Roman"/>
          <w:spacing w:val="-12"/>
          <w:sz w:val="28"/>
          <w:szCs w:val="28"/>
        </w:rPr>
        <w:t>ископаемого в вертикальных выработках определяется по формуле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m = m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4C5A1E">
        <w:rPr>
          <w:rFonts w:ascii="Times New Roman" w:hAnsi="Times New Roman" w:cs="Times New Roman"/>
          <w:sz w:val="28"/>
          <w:szCs w:val="28"/>
        </w:rPr>
        <w:t>·Cosα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(13)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а в горизонтальных выработках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m = m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з</w:t>
      </w:r>
      <w:r w:rsidRPr="004C5A1E">
        <w:rPr>
          <w:rFonts w:ascii="Times New Roman" w:hAnsi="Times New Roman" w:cs="Times New Roman"/>
          <w:sz w:val="28"/>
          <w:szCs w:val="28"/>
        </w:rPr>
        <w:t>·Sinα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28"/>
          <w:sz w:val="28"/>
          <w:szCs w:val="28"/>
        </w:rPr>
        <w:t>(14)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Иногда при подсчете запасов применяются горизонтальные или вертикальные мощности, которые вычисляются по формулам: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горизонтальная мощность – m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4C5A1E">
        <w:rPr>
          <w:rFonts w:ascii="Times New Roman" w:hAnsi="Times New Roman" w:cs="Times New Roman"/>
          <w:sz w:val="28"/>
          <w:szCs w:val="28"/>
        </w:rPr>
        <w:t xml:space="preserve"> = </w:t>
      </w:r>
      <w:r w:rsidRPr="004C5A1E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600" w:dyaOrig="620">
          <v:shape id="_x0000_i1028" type="#_x0000_t75" style="width:30pt;height:30.75pt" o:ole="" fillcolor="window">
            <v:imagedata r:id="rId13" o:title=""/>
          </v:shape>
          <o:OLEObject Type="Embed" ProgID="Equation.3" ShapeID="_x0000_i1028" DrawAspect="Content" ObjectID="_1439802291" r:id="rId14"/>
        </w:objec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(15)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вертикальная мощность – m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4C5A1E">
        <w:rPr>
          <w:rFonts w:ascii="Times New Roman" w:hAnsi="Times New Roman" w:cs="Times New Roman"/>
          <w:sz w:val="28"/>
          <w:szCs w:val="28"/>
        </w:rPr>
        <w:t xml:space="preserve"> = </w:t>
      </w:r>
      <w:r w:rsidRPr="004C5A1E"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660" w:dyaOrig="620">
          <v:shape id="_x0000_i1029" type="#_x0000_t75" style="width:33pt;height:30.75pt" o:ole="" fillcolor="window">
            <v:imagedata r:id="rId15" o:title=""/>
          </v:shape>
          <o:OLEObject Type="Embed" ProgID="Equation.3" ShapeID="_x0000_i1029" DrawAspect="Content" ObjectID="_1439802292" r:id="rId16"/>
        </w:objec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(16)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m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4C5A1E">
        <w:rPr>
          <w:rFonts w:ascii="Times New Roman" w:hAnsi="Times New Roman" w:cs="Times New Roman"/>
          <w:sz w:val="28"/>
          <w:szCs w:val="28"/>
        </w:rPr>
        <w:t xml:space="preserve"> – горизонтальная мощность;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m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Pr="004C5A1E">
        <w:rPr>
          <w:rFonts w:ascii="Times New Roman" w:hAnsi="Times New Roman" w:cs="Times New Roman"/>
          <w:sz w:val="28"/>
          <w:szCs w:val="28"/>
        </w:rPr>
        <w:t xml:space="preserve"> –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вертикальная мощность.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b/>
          <w:spacing w:val="4"/>
          <w:w w:val="100"/>
          <w:szCs w:val="28"/>
        </w:rPr>
      </w:pPr>
      <w:r w:rsidRPr="004C5A1E">
        <w:rPr>
          <w:b/>
          <w:spacing w:val="4"/>
          <w:w w:val="100"/>
          <w:szCs w:val="28"/>
        </w:rPr>
        <w:t>1.4 Определение площадей рудных тел в разрезах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Известно несколько способов определения площадей тел полезных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ископаемых в разрезах, из которых наиболее распространенные –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геометрический, определение планиметром, курвиметром и палеткой. Н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о нe во всех случаях применимы эти методы. Так, например, нельзя </w:t>
      </w:r>
      <w:r w:rsidRPr="004C5A1E">
        <w:rPr>
          <w:rFonts w:ascii="Times New Roman" w:hAnsi="Times New Roman" w:cs="Times New Roman"/>
          <w:sz w:val="28"/>
          <w:szCs w:val="28"/>
        </w:rPr>
        <w:t xml:space="preserve">замерить площадь тел полезных ископаемых малой мощности, имеющих 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 xml:space="preserve">на разрезе узколинейную форму. В этом случае наиболее приемлемо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определять площадь тола аналитическим способом.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При аналитическом способе определения площадей тел полезных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ископаемых определяются площади влияния каждой выработки, вскрывшей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тело в разрезе. Особая площадь тела полезного ископаемого опреде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ляется путем суммирования площадей влияния выработок.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4C5A1E">
        <w:rPr>
          <w:rFonts w:ascii="Times New Roman" w:hAnsi="Times New Roman" w:cs="Times New Roman"/>
          <w:spacing w:val="-4"/>
          <w:sz w:val="28"/>
          <w:szCs w:val="28"/>
        </w:rPr>
        <w:t>S = 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1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·</w:t>
      </w:r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1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 + 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2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·</w:t>
      </w:r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2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 + …+ 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n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·</w:t>
      </w:r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n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ab/>
        <w:t>(17)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4C5A1E">
        <w:rPr>
          <w:rFonts w:ascii="Times New Roman" w:hAnsi="Times New Roman" w:cs="Times New Roman"/>
          <w:spacing w:val="6"/>
          <w:sz w:val="28"/>
          <w:szCs w:val="28"/>
        </w:rPr>
        <w:t>S – площадь тела полезного ископаемого в разрезе;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4C5A1E">
        <w:rPr>
          <w:rFonts w:ascii="Times New Roman" w:hAnsi="Times New Roman" w:cs="Times New Roman"/>
          <w:spacing w:val="-4"/>
          <w:sz w:val="28"/>
          <w:szCs w:val="28"/>
        </w:rPr>
        <w:t>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1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, 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2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,…m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n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 xml:space="preserve"> – истинные мощности рудных по выработкам;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lastRenderedPageBreak/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1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,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2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,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... </w:t>
      </w:r>
      <w:r w:rsidRPr="004C5A1E">
        <w:rPr>
          <w:rFonts w:ascii="Times New Roman" w:hAnsi="Times New Roman" w:cs="Times New Roman"/>
          <w:i/>
          <w:spacing w:val="-4"/>
          <w:sz w:val="28"/>
          <w:szCs w:val="28"/>
        </w:rPr>
        <w:t>l</w:t>
      </w:r>
      <w:r w:rsidRPr="004C5A1E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n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– длины влияния выработок в разрезе.</w:t>
      </w:r>
    </w:p>
    <w:p w:rsidR="004C5A1E" w:rsidRPr="004C5A1E" w:rsidRDefault="004C5A1E" w:rsidP="004C5A1E">
      <w:pPr>
        <w:pStyle w:val="1"/>
        <w:ind w:firstLine="709"/>
        <w:rPr>
          <w:caps/>
          <w:w w:val="100"/>
          <w:szCs w:val="28"/>
        </w:rPr>
      </w:pPr>
      <w:r w:rsidRPr="004C5A1E">
        <w:rPr>
          <w:caps/>
          <w:w w:val="100"/>
          <w:szCs w:val="28"/>
        </w:rPr>
        <w:t>2 ЛАБОРАТОРНАЯ РАБОТА «ОПРЕДЕЛЕНИЕ СРЕДНИХ СОДЕРЖАНИЙ КОМПОНЕНТОВ, МОЩНОСТИ И ПЛОЩАДИ РУДНЫХ ТЕЛ</w:t>
      </w:r>
    </w:p>
    <w:p w:rsidR="004C5A1E" w:rsidRPr="004C5A1E" w:rsidRDefault="004C5A1E" w:rsidP="004C5A1E">
      <w:pPr>
        <w:pStyle w:val="1"/>
        <w:ind w:firstLine="709"/>
        <w:rPr>
          <w:caps/>
          <w:w w:val="100"/>
          <w:szCs w:val="28"/>
        </w:rPr>
      </w:pPr>
      <w:r w:rsidRPr="004C5A1E">
        <w:rPr>
          <w:caps/>
          <w:w w:val="100"/>
          <w:szCs w:val="28"/>
        </w:rPr>
        <w:t>ДЛЯ ПОДСЧЕТа ЗАПАСОВ»</w:t>
      </w:r>
    </w:p>
    <w:p w:rsidR="004C5A1E" w:rsidRPr="004C5A1E" w:rsidRDefault="004C5A1E" w:rsidP="004C5A1E">
      <w:pPr>
        <w:pStyle w:val="1"/>
        <w:ind w:firstLine="709"/>
        <w:rPr>
          <w:caps/>
          <w:w w:val="100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b/>
          <w:caps/>
          <w:w w:val="100"/>
          <w:szCs w:val="28"/>
        </w:rPr>
      </w:pPr>
      <w:r w:rsidRPr="004C5A1E">
        <w:rPr>
          <w:b/>
          <w:caps/>
          <w:w w:val="100"/>
          <w:szCs w:val="28"/>
        </w:rPr>
        <w:t>2.1</w:t>
      </w:r>
      <w:r w:rsidRPr="004C5A1E">
        <w:rPr>
          <w:b/>
          <w:w w:val="100"/>
          <w:szCs w:val="28"/>
        </w:rPr>
        <w:t xml:space="preserve"> Методика выполнения лабораторной работы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Исходными материалами для определения средних содержаний компонентов в выработках являются результаты анализов по отобранным пробам и величины длин этих проб. Вычислительные операции по определению средних содержаний по выработкам сводятся к составлению следующих формуляров.</w:t>
      </w: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2.1.1 Среднеарифметический способ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C5A1E">
        <w:rPr>
          <w:rFonts w:ascii="Times New Roman" w:hAnsi="Times New Roman" w:cs="Times New Roman"/>
          <w:spacing w:val="-10"/>
          <w:sz w:val="28"/>
          <w:szCs w:val="28"/>
        </w:rPr>
        <w:t xml:space="preserve">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>по выработкам приведен в таблице 1.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0"/>
          <w:sz w:val="28"/>
          <w:szCs w:val="28"/>
        </w:rPr>
        <w:t xml:space="preserve">Таблица 1 – 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>по 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559"/>
        <w:gridCol w:w="1189"/>
        <w:gridCol w:w="1094"/>
        <w:gridCol w:w="1094"/>
        <w:gridCol w:w="1094"/>
        <w:gridCol w:w="1094"/>
        <w:gridCol w:w="1094"/>
        <w:gridCol w:w="1279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профилей</w:t>
            </w:r>
          </w:p>
        </w:tc>
        <w:tc>
          <w:tcPr>
            <w:tcW w:w="10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 проб</w:t>
            </w:r>
          </w:p>
        </w:tc>
        <w:tc>
          <w:tcPr>
            <w:tcW w:w="3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опробования, м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Содержание полезных компонентов</w:t>
            </w:r>
          </w:p>
        </w:tc>
      </w:tr>
      <w:tr w:rsidR="004C5A1E" w:rsidRPr="004C5A1E" w:rsidTr="004C5A1E">
        <w:trPr>
          <w:cantSplit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pacing w:val="5"/>
          <w:szCs w:val="28"/>
        </w:rPr>
      </w:pPr>
      <w:r w:rsidRPr="004C5A1E">
        <w:rPr>
          <w:spacing w:val="5"/>
          <w:szCs w:val="28"/>
        </w:rPr>
        <w:t>2.1.2 Средневзвешенный способ (взвешивание на длину пробы)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по выработкам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 xml:space="preserve"> приведен в таблице 2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8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Таблица2–Формуляр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по 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850"/>
        <w:gridCol w:w="851"/>
        <w:gridCol w:w="425"/>
        <w:gridCol w:w="614"/>
        <w:gridCol w:w="756"/>
        <w:gridCol w:w="756"/>
        <w:gridCol w:w="1488"/>
        <w:gridCol w:w="1489"/>
        <w:gridCol w:w="1041"/>
        <w:gridCol w:w="1041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>№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 профилей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 проб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опробования, м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Содержание полезных компонентов, С</w:t>
            </w:r>
          </w:p>
        </w:tc>
        <w:tc>
          <w:tcPr>
            <w:tcW w:w="2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 xml:space="preserve">Произведение </w:t>
            </w:r>
            <w:r w:rsidRPr="004C5A1E">
              <w:rPr>
                <w:rFonts w:ascii="Times New Roman" w:hAnsi="Times New Roman" w:cs="Times New Roman"/>
                <w:i/>
                <w:spacing w:val="8"/>
                <w:sz w:val="28"/>
                <w:szCs w:val="28"/>
              </w:rPr>
              <w:t>l</w:t>
            </w:r>
            <w:r w:rsidRPr="004C5A1E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>·C</w:t>
            </w:r>
          </w:p>
        </w:tc>
      </w:tr>
      <w:tr w:rsidR="004C5A1E" w:rsidRPr="004C5A1E" w:rsidTr="004C5A1E">
        <w:trPr>
          <w:cantSplit/>
          <w:trHeight w:val="1535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</w:tr>
      <w:tr w:rsidR="004C5A1E" w:rsidRPr="004C5A1E" w:rsidTr="004C5A1E">
        <w:trPr>
          <w:cantSplit/>
          <w:trHeight w:val="48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8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8"/>
          <w:sz w:val="28"/>
          <w:szCs w:val="28"/>
        </w:rPr>
        <w:lastRenderedPageBreak/>
        <w:t xml:space="preserve">2.1.3 Средневзвешенный способ (взвешивание на опробованную </w:t>
      </w:r>
      <w:r w:rsidRPr="004C5A1E">
        <w:rPr>
          <w:rFonts w:ascii="Times New Roman" w:hAnsi="Times New Roman" w:cs="Times New Roman"/>
          <w:spacing w:val="-9"/>
          <w:sz w:val="28"/>
          <w:szCs w:val="28"/>
        </w:rPr>
        <w:t>мощность тела и длину влияния пробы)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по выработкам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 xml:space="preserve"> приведен в таблице 3.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Таблица 3 – Формуляр вычисления средних содержаний полезных компонентов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по выработкам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0"/>
        <w:gridCol w:w="850"/>
        <w:gridCol w:w="567"/>
        <w:gridCol w:w="1134"/>
        <w:gridCol w:w="567"/>
        <w:gridCol w:w="992"/>
        <w:gridCol w:w="993"/>
        <w:gridCol w:w="1053"/>
        <w:gridCol w:w="1053"/>
        <w:gridCol w:w="20"/>
        <w:gridCol w:w="1033"/>
        <w:gridCol w:w="1053"/>
      </w:tblGrid>
      <w:tr w:rsidR="004C5A1E" w:rsidRPr="004C5A1E" w:rsidTr="004C5A1E">
        <w:trPr>
          <w:cantSplit/>
          <w:jc w:val="center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 проб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отбора проб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Длина пробы, </w:t>
            </w:r>
            <w:r w:rsidRPr="004C5A1E">
              <w:rPr>
                <w:rFonts w:ascii="Times New Roman" w:hAnsi="Times New Roman" w:cs="Times New Roman"/>
                <w:i/>
                <w:spacing w:val="8"/>
                <w:sz w:val="28"/>
                <w:szCs w:val="28"/>
              </w:rPr>
              <w:t>l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Опробованная мощность р.т., m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Длина влияния пробы, L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Содержание, С</w:t>
            </w:r>
          </w:p>
        </w:tc>
        <w:tc>
          <w:tcPr>
            <w:tcW w:w="2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pacing w:val="8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>Произведение C·m·L</w:t>
            </w:r>
          </w:p>
        </w:tc>
      </w:tr>
      <w:tr w:rsidR="004C5A1E" w:rsidRPr="004C5A1E" w:rsidTr="004C5A1E">
        <w:trPr>
          <w:cantSplit/>
          <w:trHeight w:val="1661"/>
          <w:jc w:val="center"/>
        </w:trPr>
        <w:tc>
          <w:tcPr>
            <w:tcW w:w="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rPr>
          <w:jc w:val="center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Определение истинных мощностей тел полезных ископаемых по выработкам. Исходными данными для определения истинных мощнос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тей тел полезных ископаемых по выработкам служат: значения за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меров видимых мощностей тел в выработках угол падения тел по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 xml:space="preserve">лезных ископаемых, зенитные и азимутальные углы выработок. По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этим данным составляется формуляр определения истинных мощнос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тей тел полезных ископаемых 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>(таблица 4)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Таблица 4 –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Формуляр вычисления</w:t>
      </w:r>
      <w:r w:rsidRPr="004C5A1E">
        <w:rPr>
          <w:rFonts w:ascii="Times New Roman" w:hAnsi="Times New Roman" w:cs="Times New Roman"/>
          <w:sz w:val="28"/>
          <w:szCs w:val="28"/>
        </w:rPr>
        <w:t xml:space="preserve"> истинных мощностей тел полезных ископаемых по 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425"/>
        <w:gridCol w:w="425"/>
        <w:gridCol w:w="425"/>
        <w:gridCol w:w="921"/>
        <w:gridCol w:w="922"/>
        <w:gridCol w:w="709"/>
        <w:gridCol w:w="850"/>
        <w:gridCol w:w="851"/>
        <w:gridCol w:w="992"/>
        <w:gridCol w:w="709"/>
        <w:gridCol w:w="850"/>
        <w:gridCol w:w="1241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 профилей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рудных тел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рудного тела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Мощность р.т. по скв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Угол падения р.т., α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Зенит. угол скв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Значение Sinα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, Cosα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хх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, Cos(α – β)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ххх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Угол γ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Значение Cosγ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Истинная мощность рудного тела, м</w:t>
            </w:r>
          </w:p>
        </w:tc>
      </w:tr>
      <w:tr w:rsidR="004C5A1E" w:rsidRPr="004C5A1E" w:rsidTr="004C5A1E">
        <w:trPr>
          <w:cantSplit/>
          <w:trHeight w:val="226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Примечание: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х) для горизонтальных выработок;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>хх) для вертикальных выработок;</w:t>
      </w:r>
    </w:p>
    <w:p w:rsidR="004C5A1E" w:rsidRPr="004C5A1E" w:rsidRDefault="004C5A1E" w:rsidP="004C5A1E">
      <w:pPr>
        <w:pStyle w:val="a8"/>
        <w:rPr>
          <w:szCs w:val="28"/>
        </w:rPr>
      </w:pPr>
      <w:r w:rsidRPr="004C5A1E">
        <w:rPr>
          <w:szCs w:val="28"/>
        </w:rPr>
        <w:t>ххх) для наклонных выработок.</w:t>
      </w:r>
    </w:p>
    <w:p w:rsidR="004C5A1E" w:rsidRPr="004C5A1E" w:rsidRDefault="004C5A1E" w:rsidP="004C5A1E">
      <w:pPr>
        <w:pStyle w:val="a8"/>
        <w:rPr>
          <w:szCs w:val="28"/>
        </w:rPr>
      </w:pPr>
    </w:p>
    <w:p w:rsidR="004C5A1E" w:rsidRPr="004C5A1E" w:rsidRDefault="004C5A1E" w:rsidP="004C5A1E">
      <w:pPr>
        <w:pStyle w:val="a8"/>
        <w:rPr>
          <w:spacing w:val="-3"/>
          <w:szCs w:val="28"/>
        </w:rPr>
      </w:pPr>
      <w:r w:rsidRPr="004C5A1E">
        <w:rPr>
          <w:spacing w:val="-3"/>
          <w:szCs w:val="28"/>
        </w:rPr>
        <w:t>2.1.5 Определение площадей тел полезных ископаемых в разрезах.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>Исходными данными для определения площадей тел полезных ископа</w:t>
      </w:r>
      <w:r w:rsidRPr="004C5A1E">
        <w:rPr>
          <w:rFonts w:ascii="Times New Roman" w:hAnsi="Times New Roman" w:cs="Times New Roman"/>
          <w:sz w:val="28"/>
          <w:szCs w:val="28"/>
        </w:rPr>
        <w:t>емых в разрезах являются величины истинных мощностей тел в выработках и расстояния между ними. Имея эти данные, составляется формуляр определения площадей тел полезных ископаемых в разрезах (таблица 5).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31"/>
        <w:ind w:left="0" w:firstLine="709"/>
        <w:rPr>
          <w:szCs w:val="28"/>
        </w:rPr>
      </w:pPr>
      <w:r w:rsidRPr="004C5A1E">
        <w:rPr>
          <w:szCs w:val="28"/>
        </w:rPr>
        <w:t>Таблица 5 – Формуляр определения площадей тел полезных ископаемых в разрезах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4"/>
        <w:gridCol w:w="708"/>
        <w:gridCol w:w="709"/>
        <w:gridCol w:w="851"/>
        <w:gridCol w:w="1134"/>
        <w:gridCol w:w="1559"/>
        <w:gridCol w:w="1134"/>
        <w:gridCol w:w="1276"/>
        <w:gridCol w:w="1941"/>
      </w:tblGrid>
      <w:tr w:rsidR="004C5A1E" w:rsidRPr="004C5A1E" w:rsidTr="004C5A1E">
        <w:trPr>
          <w:cantSplit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блоков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профилей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Истинная мощность рудных тел, m, м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Длина влияния выработок </w:t>
            </w:r>
            <w:r w:rsidRPr="004C5A1E">
              <w:rPr>
                <w:rFonts w:ascii="Times New Roman" w:hAnsi="Times New Roman" w:cs="Times New Roman"/>
                <w:i/>
                <w:sz w:val="28"/>
                <w:szCs w:val="28"/>
              </w:rPr>
              <w:t>l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</w:p>
        </w:tc>
        <w:tc>
          <w:tcPr>
            <w:tcW w:w="1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Площади влияния выработок, m·</w:t>
            </w:r>
            <w:r w:rsidRPr="004C5A1E">
              <w:rPr>
                <w:rFonts w:ascii="Times New Roman" w:hAnsi="Times New Roman" w:cs="Times New Roman"/>
                <w:i/>
                <w:sz w:val="28"/>
                <w:szCs w:val="28"/>
              </w:rPr>
              <w:t>l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4C5A1E" w:rsidRPr="004C5A1E" w:rsidTr="004C5A1E">
        <w:trPr>
          <w:cantSplit/>
          <w:trHeight w:val="2407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По восстанию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По падению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9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</w:tr>
      <w:tr w:rsidR="004C5A1E" w:rsidRPr="004C5A1E" w:rsidTr="004C5A1E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Общая площадь тел полезных ископаемых в</w:t>
      </w:r>
      <w:r w:rsidRPr="004C5A1E">
        <w:rPr>
          <w:rFonts w:ascii="Times New Roman" w:hAnsi="Times New Roman" w:cs="Times New Roman"/>
          <w:smallCaps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z w:val="28"/>
          <w:szCs w:val="28"/>
        </w:rPr>
        <w:t>разрезах определяется путем суммирования площадей влияния выработок.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pacing w:val="-10"/>
          <w:sz w:val="28"/>
          <w:szCs w:val="28"/>
        </w:rPr>
      </w:pPr>
      <w:r w:rsidRPr="004C5A1E">
        <w:rPr>
          <w:rFonts w:ascii="Times New Roman" w:hAnsi="Times New Roman" w:cs="Times New Roman"/>
          <w:b/>
          <w:sz w:val="28"/>
          <w:szCs w:val="28"/>
        </w:rPr>
        <w:t xml:space="preserve">2.2 Пример определения средних содержаний полезных компонентов </w:t>
      </w:r>
      <w:r w:rsidRPr="004C5A1E">
        <w:rPr>
          <w:rFonts w:ascii="Times New Roman" w:hAnsi="Times New Roman" w:cs="Times New Roman"/>
          <w:b/>
          <w:spacing w:val="-10"/>
          <w:sz w:val="28"/>
          <w:szCs w:val="28"/>
        </w:rPr>
        <w:t>по выработкам истинных мощностей и полезных ископаемых</w:t>
      </w: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i/>
          <w:sz w:val="28"/>
          <w:szCs w:val="28"/>
        </w:rPr>
        <w:t>Исходные данные</w:t>
      </w:r>
      <w:r w:rsidRPr="004C5A1E">
        <w:rPr>
          <w:rFonts w:ascii="Times New Roman" w:hAnsi="Times New Roman" w:cs="Times New Roman"/>
          <w:sz w:val="28"/>
          <w:szCs w:val="28"/>
        </w:rPr>
        <w:t>. По одному из свинцово-цинковых месторождений в про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филе III (рисунок 1) ориентированного в меридиональном направлении,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пройдены канава 32 и скважины 5,18,31. Расстояние между выработками (по падению рудного тела) следующие: между канавой 32 и скв. 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5 - </w:t>
      </w:r>
      <w:smartTag w:uri="urn:schemas-microsoft-com:office:smarttags" w:element="metricconverter">
        <w:smartTagPr>
          <w:attr w:name="ProductID" w:val="72 м"/>
        </w:smartTagPr>
        <w:r w:rsidRPr="004C5A1E">
          <w:rPr>
            <w:rFonts w:ascii="Times New Roman" w:hAnsi="Times New Roman" w:cs="Times New Roman"/>
            <w:spacing w:val="12"/>
            <w:sz w:val="28"/>
            <w:szCs w:val="28"/>
          </w:rPr>
          <w:t>72 м</w:t>
        </w:r>
      </w:smartTag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, между скв. 5 и 18 - </w:t>
      </w:r>
      <w:smartTag w:uri="urn:schemas-microsoft-com:office:smarttags" w:element="metricconverter">
        <w:smartTagPr>
          <w:attr w:name="ProductID" w:val="118 м"/>
        </w:smartTagPr>
        <w:r w:rsidRPr="004C5A1E">
          <w:rPr>
            <w:rFonts w:ascii="Times New Roman" w:hAnsi="Times New Roman" w:cs="Times New Roman"/>
            <w:spacing w:val="12"/>
            <w:sz w:val="28"/>
            <w:szCs w:val="28"/>
          </w:rPr>
          <w:t>118 м</w:t>
        </w:r>
      </w:smartTag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, между окв.18 и 31 - </w:t>
      </w:r>
      <w:smartTag w:uri="urn:schemas-microsoft-com:office:smarttags" w:element="metricconverter">
        <w:smartTagPr>
          <w:attr w:name="ProductID" w:val="108 м"/>
        </w:smartTagPr>
        <w:r w:rsidRPr="004C5A1E">
          <w:rPr>
            <w:rFonts w:ascii="Times New Roman" w:hAnsi="Times New Roman" w:cs="Times New Roman"/>
            <w:spacing w:val="12"/>
            <w:sz w:val="28"/>
            <w:szCs w:val="28"/>
          </w:rPr>
          <w:t>108 м</w:t>
        </w:r>
      </w:smartTag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. </w:t>
      </w:r>
      <w:r w:rsidRPr="004C5A1E">
        <w:rPr>
          <w:rFonts w:ascii="Times New Roman" w:hAnsi="Times New Roman" w:cs="Times New Roman"/>
          <w:sz w:val="28"/>
          <w:szCs w:val="28"/>
        </w:rPr>
        <w:t>Основная характеристика выработок и данные опробования приведены в таблице 6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>Тело полезного ископаемого падает по азимуту 270° под углом 64°.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Таблица 6 – Основная характеристика выработок и данные опробования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436"/>
        <w:gridCol w:w="690"/>
        <w:gridCol w:w="850"/>
        <w:gridCol w:w="709"/>
        <w:gridCol w:w="992"/>
        <w:gridCol w:w="1134"/>
        <w:gridCol w:w="993"/>
        <w:gridCol w:w="1256"/>
        <w:gridCol w:w="1256"/>
      </w:tblGrid>
      <w:tr w:rsidR="004C5A1E" w:rsidRPr="004C5A1E" w:rsidTr="004C5A1E">
        <w:trPr>
          <w:cantSplit/>
          <w:trHeight w:val="203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Направление выработок при пересечении рудного тела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проб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опробования, м</w:t>
            </w:r>
          </w:p>
        </w:tc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Содержания</w:t>
            </w:r>
          </w:p>
        </w:tc>
      </w:tr>
      <w:tr w:rsidR="004C5A1E" w:rsidRPr="004C5A1E" w:rsidTr="004C5A1E">
        <w:trPr>
          <w:cantSplit/>
          <w:trHeight w:val="783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азимут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зенит угол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Рb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Zn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к-ва 32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28.00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1,83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2,46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3,48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1,02</w:t>
            </w:r>
          </w:p>
        </w:tc>
      </w:tr>
      <w:tr w:rsidR="004C5A1E" w:rsidRPr="004C5A1E" w:rsidTr="004C5A1E">
        <w:trPr>
          <w:cantSplit/>
          <w:trHeight w:val="203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Направление выработок при пересечении рудного тела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проб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опробования, м</w:t>
            </w:r>
          </w:p>
        </w:tc>
        <w:tc>
          <w:tcPr>
            <w:tcW w:w="2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Содержания</w:t>
            </w: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Продолжение таблицы 6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436"/>
        <w:gridCol w:w="832"/>
        <w:gridCol w:w="708"/>
        <w:gridCol w:w="709"/>
        <w:gridCol w:w="992"/>
        <w:gridCol w:w="1134"/>
        <w:gridCol w:w="993"/>
        <w:gridCol w:w="1256"/>
        <w:gridCol w:w="1256"/>
      </w:tblGrid>
      <w:tr w:rsidR="004C5A1E" w:rsidRPr="004C5A1E" w:rsidTr="004C5A1E">
        <w:trPr>
          <w:cantSplit/>
          <w:trHeight w:val="114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азимут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зенитн. угол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Рb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Zn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45.00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2,57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64.00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1.20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3,56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65.90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0.70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2,11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81.00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82.50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1.60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2,80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1,85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18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172.00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173.00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1,87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3,14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173.00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174.00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3,85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2,14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201.00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202.00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4,85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0,83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31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266.20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267.20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1.50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2,37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1,18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291.70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292.40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0.70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4,15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1,26</w:t>
            </w: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Примечание: Длина остальных труб по канаве 32 и скважине 18 – 1метр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pacing w:val="-6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-6"/>
          <w:sz w:val="28"/>
          <w:szCs w:val="28"/>
        </w:rPr>
        <w:t>Требуется: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>а)</w:t>
      </w:r>
      <w:r w:rsidRPr="004C5A1E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вычислить среднее содержание свинца и цинка по выработкам;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б) определить истинные мощности рудного тела, вскрытого выра</w:t>
      </w:r>
      <w:r w:rsidRPr="004C5A1E">
        <w:rPr>
          <w:rFonts w:ascii="Times New Roman" w:hAnsi="Times New Roman" w:cs="Times New Roman"/>
          <w:spacing w:val="-6"/>
          <w:sz w:val="28"/>
          <w:szCs w:val="28"/>
        </w:rPr>
        <w:t>ботками;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lastRenderedPageBreak/>
        <w:t xml:space="preserve">в) определить площадь разведанной части рудного тела в разрезе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аналитическим способом.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8"/>
          <w:sz w:val="28"/>
          <w:szCs w:val="28"/>
        </w:rPr>
      </w:pPr>
    </w:p>
    <w:p w:rsidR="004C5A1E" w:rsidRPr="004C5A1E" w:rsidRDefault="004C5A1E" w:rsidP="004C5A1E">
      <w:pPr>
        <w:pStyle w:val="2"/>
        <w:rPr>
          <w:spacing w:val="-5"/>
          <w:szCs w:val="28"/>
        </w:rPr>
      </w:pPr>
      <w:r w:rsidRPr="004C5A1E">
        <w:rPr>
          <w:i/>
          <w:spacing w:val="-5"/>
          <w:szCs w:val="28"/>
        </w:rPr>
        <w:t>Ход решения</w:t>
      </w:r>
      <w:r w:rsidRPr="004C5A1E">
        <w:rPr>
          <w:spacing w:val="-5"/>
          <w:szCs w:val="28"/>
        </w:rPr>
        <w:t>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>Для вычисления средних содержаний свинца и цинка составля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ется рекомендуемая выше таблица. По канаве 32 и скважине 18 сред</w:t>
      </w:r>
      <w:r w:rsidRPr="004C5A1E">
        <w:rPr>
          <w:rFonts w:ascii="Times New Roman" w:hAnsi="Times New Roman" w:cs="Times New Roman"/>
          <w:sz w:val="28"/>
          <w:szCs w:val="28"/>
        </w:rPr>
        <w:t xml:space="preserve">ние содержания свинца и цинка вычисляются среднеарифметическим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способом (длины проб одинаковые), а по скважинам 5 и 31 – средне</w:t>
      </w:r>
      <w:r w:rsidRPr="004C5A1E">
        <w:rPr>
          <w:rFonts w:ascii="Times New Roman" w:hAnsi="Times New Roman" w:cs="Times New Roman"/>
          <w:sz w:val="28"/>
          <w:szCs w:val="28"/>
        </w:rPr>
        <w:t>взвешенным способом (длины проб различные).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Таблица 7 – Вычисление средних содержаний меди и цинка по выработкам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992"/>
        <w:gridCol w:w="709"/>
        <w:gridCol w:w="708"/>
        <w:gridCol w:w="993"/>
        <w:gridCol w:w="1134"/>
        <w:gridCol w:w="850"/>
        <w:gridCol w:w="850"/>
        <w:gridCol w:w="851"/>
        <w:gridCol w:w="1112"/>
        <w:gridCol w:w="1112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выработок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Номера профилей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проб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опробования, м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Содержание пол. комп., %, С</w:t>
            </w:r>
          </w:p>
        </w:tc>
        <w:tc>
          <w:tcPr>
            <w:tcW w:w="2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Произведение, </w:t>
            </w:r>
            <w:r w:rsidRPr="004C5A1E">
              <w:rPr>
                <w:rFonts w:ascii="Times New Roman" w:hAnsi="Times New Roman" w:cs="Times New Roman"/>
                <w:i/>
                <w:sz w:val="28"/>
                <w:szCs w:val="28"/>
              </w:rPr>
              <w:t>l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·C</w:t>
            </w:r>
          </w:p>
        </w:tc>
      </w:tr>
      <w:tr w:rsidR="004C5A1E" w:rsidRPr="004C5A1E" w:rsidTr="004C5A1E">
        <w:trPr>
          <w:cantSplit/>
          <w:trHeight w:val="925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Pb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Zn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Pb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Zn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к-ва 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28.00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2,16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3,48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1,02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45.00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2,57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Продолжение таблицы 7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992"/>
        <w:gridCol w:w="709"/>
        <w:gridCol w:w="708"/>
        <w:gridCol w:w="993"/>
        <w:gridCol w:w="1134"/>
        <w:gridCol w:w="850"/>
        <w:gridCol w:w="850"/>
        <w:gridCol w:w="851"/>
        <w:gridCol w:w="1112"/>
        <w:gridCol w:w="1112"/>
      </w:tblGrid>
      <w:tr w:rsidR="004C5A1E" w:rsidRPr="004C5A1E" w:rsidTr="004C5A1E">
        <w:trPr>
          <w:cantSplit/>
        </w:trPr>
        <w:tc>
          <w:tcPr>
            <w:tcW w:w="4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37,80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27,36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rPr>
          <w:cantSplit/>
        </w:trPr>
        <w:tc>
          <w:tcPr>
            <w:tcW w:w="58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Среднее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1,52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64.00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0,75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4,272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0,900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65.90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0.70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1,477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0,805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81.50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85.50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4,200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2,755</w:t>
            </w:r>
          </w:p>
        </w:tc>
      </w:tr>
      <w:tr w:rsidR="004C5A1E" w:rsidRPr="004C5A1E" w:rsidTr="004C5A1E">
        <w:trPr>
          <w:cantSplit/>
        </w:trPr>
        <w:tc>
          <w:tcPr>
            <w:tcW w:w="4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21.50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69,875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30,315</w:t>
            </w:r>
          </w:p>
        </w:tc>
      </w:tr>
      <w:tr w:rsidR="004C5A1E" w:rsidRPr="004C5A1E" w:rsidTr="004C5A1E">
        <w:trPr>
          <w:cantSplit/>
        </w:trPr>
        <w:tc>
          <w:tcPr>
            <w:tcW w:w="58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Среднее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1,41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172.00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3,14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173.00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174.00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2,14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rPr>
          <w:cantSplit/>
        </w:trPr>
        <w:tc>
          <w:tcPr>
            <w:tcW w:w="4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lastRenderedPageBreak/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55,50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72,90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rPr>
          <w:cantSplit/>
        </w:trPr>
        <w:tc>
          <w:tcPr>
            <w:tcW w:w="58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Среднее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2,43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266.00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1,18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3,555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1,770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267.70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268.70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2,13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4,550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2,130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291.70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292.70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0.70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1,28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2,905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0,896</w:t>
            </w:r>
          </w:p>
        </w:tc>
      </w:tr>
      <w:tr w:rsidR="004C5A1E" w:rsidRPr="004C5A1E" w:rsidTr="004C5A1E">
        <w:trPr>
          <w:cantSplit/>
        </w:trPr>
        <w:tc>
          <w:tcPr>
            <w:tcW w:w="4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83,054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29,082</w:t>
            </w:r>
          </w:p>
        </w:tc>
      </w:tr>
      <w:tr w:rsidR="004C5A1E" w:rsidRPr="004C5A1E" w:rsidTr="004C5A1E">
        <w:trPr>
          <w:cantSplit/>
        </w:trPr>
        <w:tc>
          <w:tcPr>
            <w:tcW w:w="58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Среднее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1,11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Для определения истинной мощности рудного тела по вы</w:t>
      </w:r>
      <w:r w:rsidRPr="004C5A1E">
        <w:rPr>
          <w:rFonts w:ascii="Times New Roman" w:hAnsi="Times New Roman" w:cs="Times New Roman"/>
          <w:spacing w:val="-11"/>
          <w:sz w:val="28"/>
          <w:szCs w:val="28"/>
        </w:rPr>
        <w:t>работкам составляется формуляр.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Таблица 8 – Вычисление истинной мощности рудного тела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982"/>
        <w:gridCol w:w="577"/>
        <w:gridCol w:w="425"/>
        <w:gridCol w:w="1063"/>
        <w:gridCol w:w="1063"/>
        <w:gridCol w:w="993"/>
        <w:gridCol w:w="708"/>
        <w:gridCol w:w="709"/>
        <w:gridCol w:w="709"/>
        <w:gridCol w:w="575"/>
        <w:gridCol w:w="758"/>
        <w:gridCol w:w="758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выработок</w:t>
            </w:r>
          </w:p>
        </w:tc>
        <w:tc>
          <w:tcPr>
            <w:tcW w:w="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профилей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рудных тел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рудного тела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Замеренная мощность рудного тела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Угол падения рудного тела, α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Зенитный угол выработки, 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Значение Sinα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, Cosα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хх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, Cos(α – β)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ххх</w:t>
            </w:r>
          </w:p>
        </w:tc>
        <w:tc>
          <w:tcPr>
            <w:tcW w:w="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Угол γ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Значение Cosγ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Истинная мощность р. т., м</w:t>
            </w:r>
          </w:p>
        </w:tc>
      </w:tr>
      <w:tr w:rsidR="004C5A1E" w:rsidRPr="004C5A1E" w:rsidTr="004C5A1E">
        <w:trPr>
          <w:cantSplit/>
          <w:trHeight w:val="2201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</w:p>
        </w:tc>
        <w:tc>
          <w:tcPr>
            <w:tcW w:w="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к-ва 32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28.00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46.00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18,0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0,906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16,31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5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0,423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7,82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18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0,755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22,65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31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266.20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292.40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25,2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0,643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0,906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15,26</w:t>
            </w: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3 - к-ва;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32 - скв. 5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476625" cy="374332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pacing w:val="-4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I – рудное тело; 2 – интервал рудного тела по выработке; 3 – в числителе: истинная мощность 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рудного тала (м); в знаменателе: содержания цинка и свинца (%); 4 – длина влияния выработок.</w:t>
      </w:r>
    </w:p>
    <w:p w:rsidR="004C5A1E" w:rsidRPr="004C5A1E" w:rsidRDefault="004C5A1E" w:rsidP="004C5A1E">
      <w:pPr>
        <w:pStyle w:val="1"/>
        <w:ind w:firstLine="709"/>
        <w:rPr>
          <w:w w:val="100"/>
          <w:szCs w:val="28"/>
        </w:rPr>
      </w:pPr>
      <w:r w:rsidRPr="004C5A1E">
        <w:rPr>
          <w:w w:val="100"/>
          <w:szCs w:val="28"/>
        </w:rPr>
        <w:t>Рисунок 1 – Геологический разрез по разведочному профилю III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1"/>
          <w:sz w:val="28"/>
          <w:szCs w:val="28"/>
        </w:rPr>
        <w:t>Для определения площади рудного тела в разрезе аналити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ческим способом выполняются следующие графические построения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(рисунок 1). На чертеже по направлению падения рудного тела опреде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ляют расстояния между следующими выработками. Затем находится 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>середина расстояний между ниш, которая является границей влияния</w:t>
      </w:r>
      <w:r w:rsidRPr="004C5A1E">
        <w:rPr>
          <w:rFonts w:ascii="Times New Roman" w:hAnsi="Times New Roman" w:cs="Times New Roman"/>
          <w:smallCaps/>
          <w:spacing w:val="8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выработок. Тем самим определяется длина влияния выработок по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восстанию и падению рудного тола. К примеру, расстояние между канавой 32 и скважиной 5 – </w:t>
      </w:r>
      <w:smartTag w:uri="urn:schemas-microsoft-com:office:smarttags" w:element="metricconverter">
        <w:smartTagPr>
          <w:attr w:name="ProductID" w:val="72 м"/>
        </w:smartTagPr>
        <w:r w:rsidRPr="004C5A1E">
          <w:rPr>
            <w:rFonts w:ascii="Times New Roman" w:hAnsi="Times New Roman" w:cs="Times New Roman"/>
            <w:spacing w:val="10"/>
            <w:sz w:val="28"/>
            <w:szCs w:val="28"/>
          </w:rPr>
          <w:t>72 м</w:t>
        </w:r>
      </w:smartTag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. Следовательно, влияние канавы по падению и скважины 5 по восстанию - </w:t>
      </w:r>
      <w:smartTag w:uri="urn:schemas-microsoft-com:office:smarttags" w:element="metricconverter">
        <w:smartTagPr>
          <w:attr w:name="ProductID" w:val="36 м"/>
        </w:smartTagPr>
        <w:r w:rsidRPr="004C5A1E">
          <w:rPr>
            <w:rFonts w:ascii="Times New Roman" w:hAnsi="Times New Roman" w:cs="Times New Roman"/>
            <w:spacing w:val="10"/>
            <w:sz w:val="28"/>
            <w:szCs w:val="28"/>
          </w:rPr>
          <w:t>36 м</w:t>
        </w:r>
      </w:smartTag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. Расстояние между 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скважиной 5 и 18 - </w:t>
      </w:r>
      <w:smartTag w:uri="urn:schemas-microsoft-com:office:smarttags" w:element="metricconverter">
        <w:smartTagPr>
          <w:attr w:name="ProductID" w:val="118 м"/>
        </w:smartTagPr>
        <w:r w:rsidRPr="004C5A1E">
          <w:rPr>
            <w:rFonts w:ascii="Times New Roman" w:hAnsi="Times New Roman" w:cs="Times New Roman"/>
            <w:spacing w:val="12"/>
            <w:sz w:val="28"/>
            <w:szCs w:val="28"/>
          </w:rPr>
          <w:t>118 м</w:t>
        </w:r>
      </w:smartTag>
      <w:r w:rsidRPr="004C5A1E">
        <w:rPr>
          <w:rFonts w:ascii="Times New Roman" w:hAnsi="Times New Roman" w:cs="Times New Roman"/>
          <w:spacing w:val="12"/>
          <w:sz w:val="28"/>
          <w:szCs w:val="28"/>
        </w:rPr>
        <w:t>; влияние скважины 5 по падению и скважин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ы 18 по восстанию - </w:t>
      </w:r>
      <w:smartTag w:uri="urn:schemas-microsoft-com:office:smarttags" w:element="metricconverter">
        <w:smartTagPr>
          <w:attr w:name="ProductID" w:val="59 м"/>
        </w:smartTagPr>
        <w:r w:rsidRPr="004C5A1E">
          <w:rPr>
            <w:rFonts w:ascii="Times New Roman" w:hAnsi="Times New Roman" w:cs="Times New Roman"/>
            <w:spacing w:val="8"/>
            <w:sz w:val="28"/>
            <w:szCs w:val="28"/>
          </w:rPr>
          <w:t>59 м</w:t>
        </w:r>
      </w:smartTag>
      <w:r w:rsidRPr="004C5A1E">
        <w:rPr>
          <w:rFonts w:ascii="Times New Roman" w:hAnsi="Times New Roman" w:cs="Times New Roman"/>
          <w:spacing w:val="8"/>
          <w:sz w:val="28"/>
          <w:szCs w:val="28"/>
        </w:rPr>
        <w:t>. Общая длина влияния скважины 5 опре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деляется суммой длин влияния по восстанию и падению, т.е. </w:t>
      </w:r>
      <w:smartTag w:uri="urn:schemas-microsoft-com:office:smarttags" w:element="metricconverter">
        <w:smartTagPr>
          <w:attr w:name="ProductID" w:val="36 м"/>
        </w:smartTagPr>
        <w:r w:rsidRPr="004C5A1E">
          <w:rPr>
            <w:rFonts w:ascii="Times New Roman" w:hAnsi="Times New Roman" w:cs="Times New Roman"/>
            <w:spacing w:val="11"/>
            <w:sz w:val="28"/>
            <w:szCs w:val="28"/>
          </w:rPr>
          <w:t>36 м</w:t>
        </w:r>
      </w:smartTag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 + </w:t>
      </w:r>
      <w:smartTag w:uri="urn:schemas-microsoft-com:office:smarttags" w:element="metricconverter">
        <w:smartTagPr>
          <w:attr w:name="ProductID" w:val="59 м"/>
        </w:smartTagPr>
        <w:r w:rsidRPr="004C5A1E">
          <w:rPr>
            <w:rFonts w:ascii="Times New Roman" w:hAnsi="Times New Roman" w:cs="Times New Roman"/>
            <w:spacing w:val="9"/>
            <w:sz w:val="28"/>
            <w:szCs w:val="28"/>
          </w:rPr>
          <w:t>59 м</w:t>
        </w:r>
      </w:smartTag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95 м"/>
        </w:smartTagPr>
        <w:r w:rsidRPr="004C5A1E">
          <w:rPr>
            <w:rFonts w:ascii="Times New Roman" w:hAnsi="Times New Roman" w:cs="Times New Roman"/>
            <w:spacing w:val="9"/>
            <w:sz w:val="28"/>
            <w:szCs w:val="28"/>
          </w:rPr>
          <w:t>95 м</w:t>
        </w:r>
      </w:smartTag>
      <w:r w:rsidRPr="004C5A1E">
        <w:rPr>
          <w:rFonts w:ascii="Times New Roman" w:hAnsi="Times New Roman" w:cs="Times New Roman"/>
          <w:spacing w:val="9"/>
          <w:sz w:val="28"/>
          <w:szCs w:val="28"/>
        </w:rPr>
        <w:t>. Аналогично определяется длина влияния других гео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логоразведочных выработок.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Вычисление площадей рудных тел сводится к составлению сле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дующей таблицы: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lastRenderedPageBreak/>
        <w:t xml:space="preserve">Таблица 9 –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Вычисление площадей рудных тел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567"/>
        <w:gridCol w:w="1134"/>
        <w:gridCol w:w="1134"/>
        <w:gridCol w:w="1134"/>
        <w:gridCol w:w="1407"/>
        <w:gridCol w:w="901"/>
        <w:gridCol w:w="901"/>
        <w:gridCol w:w="901"/>
        <w:gridCol w:w="1237"/>
      </w:tblGrid>
      <w:tr w:rsidR="004C5A1E" w:rsidRPr="004C5A1E" w:rsidTr="004C5A1E">
        <w:trPr>
          <w:cantSplit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профилей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выработок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рудного тела</w:t>
            </w:r>
          </w:p>
        </w:tc>
        <w:tc>
          <w:tcPr>
            <w:tcW w:w="1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Истинная мощность рудного тела, см</w:t>
            </w:r>
          </w:p>
        </w:tc>
        <w:tc>
          <w:tcPr>
            <w:tcW w:w="2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Длина влияния выработок, </w:t>
            </w:r>
            <w:r w:rsidRPr="004C5A1E">
              <w:rPr>
                <w:rFonts w:ascii="Times New Roman" w:hAnsi="Times New Roman" w:cs="Times New Roman"/>
                <w:i/>
                <w:sz w:val="28"/>
                <w:szCs w:val="28"/>
              </w:rPr>
              <w:t>l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 xml:space="preserve"> (m)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Площадь влияния выработок, S (м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4C5A1E" w:rsidRPr="004C5A1E" w:rsidTr="004C5A1E">
        <w:trPr>
          <w:cantSplit/>
          <w:trHeight w:val="1759"/>
        </w:trPr>
        <w:tc>
          <w:tcPr>
            <w:tcW w:w="8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по восстанию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по падению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общая</w:t>
            </w:r>
          </w:p>
        </w:tc>
        <w:tc>
          <w:tcPr>
            <w:tcW w:w="1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к-ва 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28.00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46.00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16,31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587,2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64.00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82.50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7,82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742,9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172.00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202.00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22,65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2559,4</w:t>
            </w:r>
          </w:p>
        </w:tc>
      </w:tr>
      <w:tr w:rsidR="004C5A1E" w:rsidRPr="004C5A1E" w:rsidTr="004C5A1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266.20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292.40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15,26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824,0</w:t>
            </w:r>
          </w:p>
        </w:tc>
      </w:tr>
      <w:tr w:rsidR="004C5A1E" w:rsidRPr="004C5A1E" w:rsidTr="004C5A1E">
        <w:trPr>
          <w:cantSplit/>
        </w:trPr>
        <w:tc>
          <w:tcPr>
            <w:tcW w:w="85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pStyle w:val="3"/>
              <w:ind w:firstLine="709"/>
              <w:rPr>
                <w:szCs w:val="28"/>
              </w:rPr>
            </w:pPr>
            <w:r w:rsidRPr="004C5A1E">
              <w:rPr>
                <w:szCs w:val="28"/>
              </w:rPr>
              <w:t>Итого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>4713.6</w:t>
            </w: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Таким образом, площадь рудного тела по разведочному профилю III равна 4713м</w:t>
      </w:r>
      <w:r w:rsidRPr="004C5A1E">
        <w:rPr>
          <w:rFonts w:ascii="Times New Roman" w:hAnsi="Times New Roman" w:cs="Times New Roman"/>
          <w:spacing w:val="7"/>
          <w:sz w:val="28"/>
          <w:szCs w:val="28"/>
          <w:vertAlign w:val="superscript"/>
        </w:rPr>
        <w:t>2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2"/>
        <w:jc w:val="center"/>
        <w:rPr>
          <w:b/>
          <w:spacing w:val="7"/>
          <w:szCs w:val="28"/>
        </w:rPr>
      </w:pPr>
      <w:r w:rsidRPr="004C5A1E">
        <w:rPr>
          <w:b/>
          <w:spacing w:val="7"/>
          <w:szCs w:val="28"/>
        </w:rPr>
        <w:t>2.3 Задание для самостоятельной работы</w:t>
      </w:r>
    </w:p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8"/>
          <w:sz w:val="28"/>
          <w:szCs w:val="28"/>
        </w:rPr>
        <w:t>Исходные данные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. Медное месторождение, представленное кварц - магнетитовыми</w:t>
      </w:r>
      <w:r w:rsidRPr="004C5A1E">
        <w:rPr>
          <w:rFonts w:ascii="Times New Roman" w:hAnsi="Times New Roman" w:cs="Times New Roman"/>
          <w:sz w:val="28"/>
          <w:szCs w:val="28"/>
        </w:rPr>
        <w:t xml:space="preserve"> телами, разведало канавами и наклонными буровыми скважинами 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 xml:space="preserve">по профилям, ориентированным вкрест простирания рудных тел по азимуту ЮВ 12о°(рисунок 2). Рудное тело падает на ЮВ 120° под углом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80-90°. В канавах отобраны бороздовые пробы, в скважинах – пробы,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из керна. Сведения о выработках и данные опробования приведены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в таблице 5.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667125" cy="4229100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3"/>
          <w:sz w:val="28"/>
          <w:szCs w:val="28"/>
        </w:rPr>
        <w:t>Рисунок 2 – Геологический разрез по профилю – 17, мас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штаб – 1:2000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Таблица 10 –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Сведения о выработках и данные опробования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276"/>
        <w:gridCol w:w="1134"/>
        <w:gridCol w:w="1276"/>
        <w:gridCol w:w="709"/>
        <w:gridCol w:w="992"/>
        <w:gridCol w:w="1134"/>
        <w:gridCol w:w="850"/>
        <w:gridCol w:w="851"/>
        <w:gridCol w:w="953"/>
      </w:tblGrid>
      <w:tr w:rsidR="004C5A1E" w:rsidRPr="004C5A1E" w:rsidTr="004C5A1E">
        <w:trPr>
          <w:cantSplit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выработок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Направление вы</w:t>
            </w:r>
            <w:r w:rsidRPr="004C5A1E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работок при пе</w:t>
            </w:r>
            <w:r w:rsidRPr="004C5A1E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ресечении рудного </w:t>
            </w:r>
            <w:r w:rsidRPr="004C5A1E">
              <w:rPr>
                <w:rFonts w:ascii="Times New Roman" w:hAnsi="Times New Roman" w:cs="Times New Roman"/>
                <w:spacing w:val="15"/>
                <w:sz w:val="28"/>
                <w:szCs w:val="28"/>
              </w:rPr>
              <w:t>тела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№ проб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Интервал опробования, м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Содержания, %</w:t>
            </w:r>
          </w:p>
        </w:tc>
      </w:tr>
      <w:tr w:rsidR="004C5A1E" w:rsidRPr="004C5A1E" w:rsidTr="004C5A1E">
        <w:trPr>
          <w:cantSplit/>
          <w:trHeight w:val="1269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азимут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зенит, L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к-ва 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104,0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105,0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6,42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0,025</w:t>
            </w: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106,0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5,32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0,011</w:t>
            </w: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341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44,5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3,21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2,85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46,8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51,0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3,15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338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84,4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2,42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Продолжение таблицы 10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276"/>
        <w:gridCol w:w="1134"/>
        <w:gridCol w:w="1276"/>
        <w:gridCol w:w="709"/>
        <w:gridCol w:w="992"/>
        <w:gridCol w:w="1134"/>
        <w:gridCol w:w="850"/>
        <w:gridCol w:w="851"/>
        <w:gridCol w:w="953"/>
      </w:tblGrid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85,6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86,6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3,56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87,8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89,7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4,44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89,7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90,8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2,31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90,8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91,8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0,73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91,8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93,0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4,15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94,2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1,40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744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177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157,9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159,2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4,44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159,2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160,2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7,95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160,2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161,2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161,2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162,5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162,5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163,0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8,46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164,1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3,27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164,1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164,3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479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164,3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6,85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165,6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166,5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5,31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166,5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167,5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2,32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168,5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4,25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168,5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170,0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4,19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 747а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263,6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265,8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267,8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268,8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269,9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269,9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271,0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272,0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272,0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273,0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скв.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4C5A1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318,0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319,0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2,52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319,0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4,04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322,0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0,56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322,0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323,1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2,38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323,1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324,3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1,42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324,3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325,3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3,85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325,3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326,6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2,04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326,0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327,5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1,95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328,8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3,48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328,8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331,0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2,48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332,1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3,14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333,2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1,15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333,2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334,0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1,31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5A1E" w:rsidRPr="004C5A1E" w:rsidTr="004C5A1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334,0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335,0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1E" w:rsidRPr="004C5A1E" w:rsidRDefault="004C5A1E" w:rsidP="004C5A1E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-3"/>
          <w:sz w:val="28"/>
          <w:szCs w:val="28"/>
        </w:rPr>
        <w:t>Требуется: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а) вычислить средние содержания меди и молибдена по всем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геологоразведочным выработкам.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б) определите истинные мощности рудного тела по всем геоло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горазведочным выработкам.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в) определить аналитическим способом площадь рудного тела, 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>вскрытую геологоразведочными выработками.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9"/>
        <w:rPr>
          <w:szCs w:val="28"/>
        </w:rPr>
      </w:pPr>
      <w:r w:rsidRPr="004C5A1E">
        <w:rPr>
          <w:szCs w:val="28"/>
        </w:rPr>
        <w:t>УДК 550.8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b/>
          <w:sz w:val="28"/>
          <w:szCs w:val="28"/>
        </w:rPr>
        <w:t>Черненко</w:t>
      </w:r>
      <w:r w:rsidRPr="004C5A1E">
        <w:rPr>
          <w:rFonts w:ascii="Times New Roman" w:hAnsi="Times New Roman" w:cs="Times New Roman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b/>
          <w:sz w:val="28"/>
          <w:szCs w:val="28"/>
        </w:rPr>
        <w:t>З.И.</w:t>
      </w:r>
      <w:r w:rsidRPr="004C5A1E">
        <w:rPr>
          <w:rFonts w:ascii="Times New Roman" w:hAnsi="Times New Roman" w:cs="Times New Roman"/>
          <w:sz w:val="28"/>
          <w:szCs w:val="28"/>
        </w:rPr>
        <w:t xml:space="preserve"> Поиски и разведка месторождений полезных ископаемых. Методические указания по выполнению лабораторных работ для студентов специальности 050706 – Геология и разведка месторождений полезных ископаемых / ВКГТУ, Усть-Каменогорск, 2011 – 30с.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ind w:firstLine="748"/>
        <w:rPr>
          <w:szCs w:val="28"/>
        </w:rPr>
      </w:pPr>
      <w:r w:rsidRPr="004C5A1E">
        <w:rPr>
          <w:szCs w:val="28"/>
        </w:rPr>
        <w:t>Методические указания предназначены для студентов и магистрантов геологических специальностей и включают сведения о способах отбора проб в геологоразведочных выработках, расчеты теоретических весов проб, рекомендации по выполнению лабораторной работы – «Составление схемы обработки проб» и индивидуальные задания для самостоятельной работы.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8"/>
        <w:ind w:firstLine="748"/>
        <w:rPr>
          <w:szCs w:val="28"/>
        </w:rPr>
      </w:pPr>
      <w:r w:rsidRPr="004C5A1E">
        <w:rPr>
          <w:szCs w:val="28"/>
        </w:rPr>
        <w:t>Утверждены на заседании методической комиссии горно-металлургического факультета</w:t>
      </w:r>
    </w:p>
    <w:p w:rsidR="004C5A1E" w:rsidRPr="004C5A1E" w:rsidRDefault="004C5A1E" w:rsidP="004C5A1E">
      <w:pPr>
        <w:pStyle w:val="a8"/>
        <w:ind w:firstLine="0"/>
        <w:rPr>
          <w:szCs w:val="28"/>
        </w:rPr>
      </w:pPr>
    </w:p>
    <w:p w:rsidR="004C5A1E" w:rsidRPr="004C5A1E" w:rsidRDefault="004C5A1E" w:rsidP="004C5A1E">
      <w:pPr>
        <w:pStyle w:val="a8"/>
        <w:ind w:firstLine="0"/>
        <w:rPr>
          <w:szCs w:val="28"/>
        </w:rPr>
      </w:pPr>
      <w:r w:rsidRPr="004C5A1E">
        <w:rPr>
          <w:szCs w:val="28"/>
        </w:rPr>
        <w:t>Протокол № ____ от ______________ 2011</w:t>
      </w: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8"/>
        <w:ind w:firstLine="720"/>
        <w:rPr>
          <w:szCs w:val="28"/>
        </w:rPr>
      </w:pPr>
    </w:p>
    <w:p w:rsidR="004C5A1E" w:rsidRPr="004C5A1E" w:rsidRDefault="004C5A1E" w:rsidP="004C5A1E">
      <w:pPr>
        <w:pStyle w:val="a6"/>
        <w:ind w:left="6286" w:firstLine="914"/>
        <w:jc w:val="left"/>
        <w:rPr>
          <w:szCs w:val="28"/>
        </w:rPr>
      </w:pPr>
      <w:r w:rsidRPr="004C5A1E">
        <w:rPr>
          <w:szCs w:val="28"/>
        </w:rPr>
        <w:t>© ВКГТУ, 2011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6"/>
        <w:ind w:left="5823" w:firstLine="657"/>
        <w:jc w:val="left"/>
        <w:rPr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6"/>
        <w:ind w:left="5823" w:firstLine="657"/>
        <w:jc w:val="left"/>
        <w:rPr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</w:p>
    <w:p w:rsidR="004C5A1E" w:rsidRPr="004C5A1E" w:rsidRDefault="004C5A1E" w:rsidP="004C5A1E">
      <w:pPr>
        <w:pStyle w:val="af0"/>
        <w:rPr>
          <w:szCs w:val="28"/>
        </w:rPr>
      </w:pPr>
      <w:r w:rsidRPr="004C5A1E">
        <w:rPr>
          <w:szCs w:val="28"/>
        </w:rPr>
        <w:t>ВВЕДЕНИЕ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Опробованием называется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комплекс специальных работ, выполняемых для изучения состава и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свойств минерального сырья, определяющих его качество и возмож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ность использования в промышленности.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Осуществляется опробование путем отбора в горных выработках, буровых скважинах и естественных обнажениях тел полезных ископаемых обычно небольших порций минерального сырья, которое называется пробами.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Опробование является одной из наиболее ответственных опера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ций геологоразведочных работ и значение его трудно переоценить.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По данным опробования оценивается качество минерального сырья, выделяются его сорта и типы, выясняются закономерности распределе</w:t>
      </w:r>
      <w:r w:rsidRPr="004C5A1E">
        <w:rPr>
          <w:rFonts w:ascii="Times New Roman" w:hAnsi="Times New Roman" w:cs="Times New Roman"/>
          <w:sz w:val="28"/>
          <w:szCs w:val="28"/>
        </w:rPr>
        <w:t xml:space="preserve">ния полезных </w:t>
      </w:r>
      <w:r w:rsidRPr="004C5A1E">
        <w:rPr>
          <w:rFonts w:ascii="Times New Roman" w:hAnsi="Times New Roman" w:cs="Times New Roman"/>
          <w:sz w:val="28"/>
          <w:szCs w:val="28"/>
        </w:rPr>
        <w:lastRenderedPageBreak/>
        <w:t xml:space="preserve">компонентов в пространстве, особенности разнесения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обогащенных и убогих участков, их размеры и взаимоотношения.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</w:p>
    <w:p w:rsidR="004C5A1E" w:rsidRPr="004C5A1E" w:rsidRDefault="004C5A1E" w:rsidP="004C5A1E">
      <w:pPr>
        <w:pStyle w:val="a6"/>
        <w:rPr>
          <w:szCs w:val="28"/>
        </w:rPr>
      </w:pPr>
      <w:r w:rsidRPr="004C5A1E">
        <w:rPr>
          <w:szCs w:val="28"/>
        </w:rPr>
        <w:t>1 ОБЩИЕ СВЕДЕНИЯ. ОТБОР ПРОБ В ГЕОЛОГОРАЗВЕДОЧНЫХ ВЫРАБОТКАХ И СОСТАВЛЕНИЕ СХЕМЫ ОПРОБОВАНИЯ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В зависимости от назначения и характера испытания минераль</w:t>
      </w:r>
      <w:r w:rsidRPr="004C5A1E">
        <w:rPr>
          <w:rFonts w:ascii="Times New Roman" w:hAnsi="Times New Roman" w:cs="Times New Roman"/>
          <w:sz w:val="28"/>
          <w:szCs w:val="28"/>
        </w:rPr>
        <w:t>ного сырья различают следующие виды опробования: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C5A1E">
        <w:rPr>
          <w:rFonts w:ascii="Times New Roman" w:hAnsi="Times New Roman" w:cs="Times New Roman"/>
          <w:sz w:val="28"/>
          <w:szCs w:val="28"/>
        </w:rPr>
        <w:t xml:space="preserve">) химическое - применяется для определения химического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состава минерального сырья и содержания полезных и вредных ком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понентов;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2)</w:t>
      </w:r>
      <w:r w:rsidRPr="004C5A1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z w:val="28"/>
          <w:szCs w:val="28"/>
        </w:rPr>
        <w:t xml:space="preserve">минералого-петрографическое - применяется для изучения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структур и текстур пород и руд, их минерального состава, размеров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и формы минералов;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3) техническое - проводится для определения физико-механи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ческих свойств минерального сырья;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4) технологическое - проводится для изучения технологических свойств</w:t>
      </w:r>
      <w:r w:rsidRPr="004C5A1E">
        <w:rPr>
          <w:rFonts w:ascii="Times New Roman" w:hAnsi="Times New Roman" w:cs="Times New Roman"/>
          <w:sz w:val="28"/>
          <w:szCs w:val="28"/>
        </w:rPr>
        <w:t xml:space="preserve"> минерального сырья и выбора схемы его переработки.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При изучении коренных месторождений наиболее распространены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следующие способы опробования тел полезных ископаемых в горных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выработках; штуфной, бороздовый, задирковый, валовый шпуровой,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точечный и вычерпывания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В разведочных выработках ,проходимых по простиранию и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по па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дению (по восстанию) рудных тел', пробы следует брать через некото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рые промежутки (интервалы). В выработках, проходимых вкрест простирания-,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пробы отбираются непрерывной цепью по линии мощности тела.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Выбор расстояний между пробами зависит в основном от неравномерности распределения полезного компонента в рудном теле. При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lastRenderedPageBreak/>
        <w:t xml:space="preserve">выборе расстояния между пробами рекомендуется пользоваться данными в таблице 2 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0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В скважинах колонкового бурения отбор проб производится из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керна, обычно путем его разделения на две равные части.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4"/>
          <w:sz w:val="28"/>
          <w:szCs w:val="28"/>
        </w:rPr>
      </w:pPr>
      <w:r w:rsidRPr="004C5A1E">
        <w:rPr>
          <w:rFonts w:ascii="Times New Roman" w:hAnsi="Times New Roman" w:cs="Times New Roman"/>
          <w:spacing w:val="10"/>
          <w:sz w:val="28"/>
          <w:szCs w:val="28"/>
        </w:rPr>
        <w:t>Веса отобранных проб должны контролироваться теоретическими массами.</w:t>
      </w:r>
      <w:r w:rsidRPr="004C5A1E">
        <w:rPr>
          <w:rFonts w:ascii="Times New Roman" w:hAnsi="Times New Roman" w:cs="Times New Roman"/>
          <w:sz w:val="28"/>
          <w:szCs w:val="28"/>
        </w:rPr>
        <w:t xml:space="preserve"> Теоретический вес проб, отобранных в горных выработках, 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>вычисляется по формуле: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4"/>
          <w:sz w:val="28"/>
          <w:szCs w:val="28"/>
        </w:rPr>
      </w:pPr>
    </w:p>
    <w:p w:rsidR="004C5A1E" w:rsidRPr="004C5A1E" w:rsidRDefault="004C5A1E" w:rsidP="004C5A1E">
      <w:pPr>
        <w:ind w:left="3600"/>
        <w:jc w:val="both"/>
        <w:rPr>
          <w:rFonts w:ascii="Times New Roman" w:hAnsi="Times New Roman" w:cs="Times New Roman"/>
          <w:spacing w:val="14"/>
          <w:sz w:val="28"/>
          <w:szCs w:val="28"/>
        </w:rPr>
      </w:pPr>
      <w:r w:rsidRPr="004C5A1E">
        <w:rPr>
          <w:rFonts w:ascii="Times New Roman" w:hAnsi="Times New Roman" w:cs="Times New Roman"/>
          <w:spacing w:val="14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 xml:space="preserve"> = </w:t>
      </w:r>
      <w:r w:rsidRPr="004C5A1E">
        <w:rPr>
          <w:rFonts w:ascii="Times New Roman" w:hAnsi="Times New Roman" w:cs="Times New Roman"/>
          <w:spacing w:val="14"/>
          <w:sz w:val="28"/>
          <w:szCs w:val="28"/>
          <w:lang w:val="en-US"/>
        </w:rPr>
        <w:t>S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>·</w:t>
      </w:r>
      <w:r w:rsidRPr="004C5A1E">
        <w:rPr>
          <w:rFonts w:ascii="Times New Roman" w:hAnsi="Times New Roman" w:cs="Times New Roman"/>
          <w:spacing w:val="14"/>
          <w:sz w:val="28"/>
          <w:szCs w:val="28"/>
          <w:lang w:val="en-US"/>
        </w:rPr>
        <w:t>l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>·</w:t>
      </w:r>
      <w:r w:rsidRPr="004C5A1E">
        <w:rPr>
          <w:rFonts w:ascii="Times New Roman" w:hAnsi="Times New Roman" w:cs="Times New Roman"/>
          <w:spacing w:val="14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>,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ab/>
        <w:t>(1)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Q – масса пробы (т);</w:t>
      </w:r>
    </w:p>
    <w:p w:rsidR="004C5A1E" w:rsidRPr="004C5A1E" w:rsidRDefault="004C5A1E" w:rsidP="004C5A1E">
      <w:pPr>
        <w:pStyle w:val="2"/>
        <w:ind w:firstLine="1134"/>
        <w:rPr>
          <w:szCs w:val="28"/>
        </w:rPr>
      </w:pPr>
      <w:r w:rsidRPr="004C5A1E">
        <w:rPr>
          <w:szCs w:val="28"/>
        </w:rPr>
        <w:t>S – сечение пробы (м</w:t>
      </w:r>
      <w:r w:rsidRPr="004C5A1E">
        <w:rPr>
          <w:szCs w:val="28"/>
          <w:vertAlign w:val="superscript"/>
        </w:rPr>
        <w:t>2</w:t>
      </w:r>
      <w:r w:rsidRPr="004C5A1E">
        <w:rPr>
          <w:szCs w:val="28"/>
        </w:rPr>
        <w:t>);</w:t>
      </w:r>
    </w:p>
    <w:p w:rsidR="004C5A1E" w:rsidRPr="004C5A1E" w:rsidRDefault="004C5A1E" w:rsidP="004C5A1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 l – длина пробы (м);</w:t>
      </w:r>
    </w:p>
    <w:p w:rsidR="004C5A1E" w:rsidRPr="004C5A1E" w:rsidRDefault="004C5A1E" w:rsidP="004C5A1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d – массовая концентрация руды (т/м</w:t>
      </w:r>
      <w:r w:rsidRPr="004C5A1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C5A1E">
        <w:rPr>
          <w:rFonts w:ascii="Times New Roman" w:hAnsi="Times New Roman" w:cs="Times New Roman"/>
          <w:sz w:val="28"/>
          <w:szCs w:val="28"/>
        </w:rPr>
        <w:t>)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Теоретический вес керновой пробы вычисляется по формуле:</w:t>
      </w:r>
    </w:p>
    <w:p w:rsidR="004C5A1E" w:rsidRPr="004C5A1E" w:rsidRDefault="004C5A1E" w:rsidP="004C5A1E">
      <w:pPr>
        <w:ind w:left="2880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      Q= 0,5 </w:t>
      </w: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480" w:dyaOrig="660">
          <v:shape id="_x0000_i1030" type="#_x0000_t75" style="width:24pt;height:33pt" o:ole="" fillcolor="window">
            <v:imagedata r:id="rId19" o:title=""/>
          </v:shape>
          <o:OLEObject Type="Embed" ProgID="Equation.3" ShapeID="_x0000_i1030" DrawAspect="Content" ObjectID="_1439802293" r:id="rId20"/>
        </w:object>
      </w:r>
      <w:r w:rsidRPr="004C5A1E">
        <w:rPr>
          <w:rFonts w:ascii="Times New Roman" w:hAnsi="Times New Roman" w:cs="Times New Roman"/>
          <w:sz w:val="28"/>
          <w:szCs w:val="28"/>
        </w:rPr>
        <w:t>·l·d´,</w:t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</w:r>
      <w:r w:rsidRPr="004C5A1E">
        <w:rPr>
          <w:rFonts w:ascii="Times New Roman" w:hAnsi="Times New Roman" w:cs="Times New Roman"/>
          <w:sz w:val="28"/>
          <w:szCs w:val="28"/>
        </w:rPr>
        <w:tab/>
        <w:t>(2)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где l – длина керна (м);</w:t>
      </w:r>
    </w:p>
    <w:p w:rsidR="004C5A1E" w:rsidRPr="004C5A1E" w:rsidRDefault="004C5A1E" w:rsidP="004C5A1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d – диаметр керна (м);</w:t>
      </w:r>
    </w:p>
    <w:p w:rsidR="004C5A1E" w:rsidRPr="004C5A1E" w:rsidRDefault="004C5A1E" w:rsidP="004C5A1E">
      <w:pPr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d´ - массовая концентрация руды (т/м</w:t>
      </w:r>
      <w:r w:rsidRPr="004C5A1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C5A1E">
        <w:rPr>
          <w:rFonts w:ascii="Times New Roman" w:hAnsi="Times New Roman" w:cs="Times New Roman"/>
          <w:sz w:val="28"/>
          <w:szCs w:val="28"/>
        </w:rPr>
        <w:t>)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Длина линейных проб (керновых, бороздовых, шпуровых и др.) зависят от характера распределения </w:t>
      </w:r>
      <w:r w:rsidRPr="004C5A1E">
        <w:rPr>
          <w:rFonts w:ascii="Times New Roman" w:hAnsi="Times New Roman" w:cs="Times New Roman"/>
          <w:spacing w:val="-4"/>
          <w:sz w:val="28"/>
          <w:szCs w:val="28"/>
        </w:rPr>
        <w:t xml:space="preserve">полезных компонентов и мощности тел полезных ископаемых.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Для тел полезных ископаемых малой и средней мощности (менее </w:t>
      </w:r>
      <w:smartTag w:uri="urn:schemas-microsoft-com:office:smarttags" w:element="metricconverter">
        <w:smartTagPr>
          <w:attr w:name="ProductID" w:val="3 м"/>
        </w:smartTagPr>
        <w:r w:rsidRPr="004C5A1E">
          <w:rPr>
            <w:rFonts w:ascii="Times New Roman" w:hAnsi="Times New Roman" w:cs="Times New Roman"/>
            <w:spacing w:val="3"/>
            <w:sz w:val="28"/>
            <w:szCs w:val="28"/>
          </w:rPr>
          <w:t>3 м</w:t>
        </w:r>
      </w:smartTag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) и при неравномерном распределении полезного компонента длина проб не превышает </w:t>
      </w:r>
      <w:smartTag w:uri="urn:schemas-microsoft-com:office:smarttags" w:element="metricconverter">
        <w:smartTagPr>
          <w:attr w:name="ProductID" w:val="1 м"/>
        </w:smartTagPr>
        <w:r w:rsidRPr="004C5A1E">
          <w:rPr>
            <w:rFonts w:ascii="Times New Roman" w:hAnsi="Times New Roman" w:cs="Times New Roman"/>
            <w:spacing w:val="3"/>
            <w:sz w:val="28"/>
            <w:szCs w:val="28"/>
          </w:rPr>
          <w:t>1 м</w:t>
        </w:r>
      </w:smartTag>
      <w:r w:rsidRPr="004C5A1E">
        <w:rPr>
          <w:rFonts w:ascii="Times New Roman" w:hAnsi="Times New Roman" w:cs="Times New Roman"/>
          <w:spacing w:val="3"/>
          <w:sz w:val="28"/>
          <w:szCs w:val="28"/>
        </w:rPr>
        <w:t>, а при равномерном равна 2-3. При опробовании более мощных тел общая длина вскрытой части тела полезного ископаемого делится на секции 1-5м и редко более.</w:t>
      </w:r>
    </w:p>
    <w:p w:rsidR="004C5A1E" w:rsidRPr="004C5A1E" w:rsidRDefault="004C5A1E" w:rsidP="004C5A1E">
      <w:pPr>
        <w:pStyle w:val="a8"/>
        <w:rPr>
          <w:spacing w:val="5"/>
          <w:szCs w:val="28"/>
        </w:rPr>
      </w:pPr>
      <w:r w:rsidRPr="004C5A1E">
        <w:rPr>
          <w:spacing w:val="5"/>
          <w:szCs w:val="28"/>
        </w:rPr>
        <w:lastRenderedPageBreak/>
        <w:t>Размер сечения бороздовых проб зависит от мощности тела и равномерности распределения полезного компонента –чем меньше мощность тела и неравномерное распределение полезного компонента, тем шире и глубже борозда(таблица 1).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"/>
          <w:sz w:val="28"/>
          <w:szCs w:val="28"/>
        </w:rPr>
      </w:pPr>
    </w:p>
    <w:p w:rsidR="004C5A1E" w:rsidRPr="004C5A1E" w:rsidRDefault="004C5A1E" w:rsidP="004C5A1E">
      <w:pPr>
        <w:ind w:firstLine="142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</w:rPr>
        <w:t>Таблица 1 – Распределение полезных компонентов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69"/>
        <w:gridCol w:w="1653"/>
        <w:gridCol w:w="1654"/>
        <w:gridCol w:w="1654"/>
      </w:tblGrid>
      <w:tr w:rsidR="004C5A1E" w:rsidRPr="004C5A1E" w:rsidTr="005115EE">
        <w:trPr>
          <w:cantSplit/>
        </w:trPr>
        <w:tc>
          <w:tcPr>
            <w:tcW w:w="3969" w:type="dxa"/>
            <w:vMerge w:val="restart"/>
          </w:tcPr>
          <w:p w:rsidR="004C5A1E" w:rsidRPr="004C5A1E" w:rsidRDefault="004C5A1E" w:rsidP="005115EE">
            <w:pPr>
              <w:pStyle w:val="3"/>
              <w:rPr>
                <w:szCs w:val="28"/>
              </w:rPr>
            </w:pPr>
            <w:r w:rsidRPr="004C5A1E">
              <w:rPr>
                <w:szCs w:val="28"/>
              </w:rPr>
              <w:t>Распределение компонента</w:t>
            </w:r>
          </w:p>
        </w:tc>
        <w:tc>
          <w:tcPr>
            <w:tcW w:w="4961" w:type="dxa"/>
            <w:gridSpan w:val="3"/>
            <w:vAlign w:val="center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Мощность рудных тел</w:t>
            </w:r>
          </w:p>
        </w:tc>
      </w:tr>
      <w:tr w:rsidR="004C5A1E" w:rsidRPr="004C5A1E" w:rsidTr="005115EE">
        <w:trPr>
          <w:cantSplit/>
        </w:trPr>
        <w:tc>
          <w:tcPr>
            <w:tcW w:w="3969" w:type="dxa"/>
            <w:vMerge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</w:p>
        </w:tc>
        <w:tc>
          <w:tcPr>
            <w:tcW w:w="1653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Менее 0,5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0,5-2,5  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Более 2,5</w:t>
            </w:r>
          </w:p>
        </w:tc>
      </w:tr>
      <w:tr w:rsidR="004C5A1E" w:rsidRPr="004C5A1E" w:rsidTr="005115EE">
        <w:tc>
          <w:tcPr>
            <w:tcW w:w="396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Весьма равномерное и равномерное</w:t>
            </w:r>
          </w:p>
        </w:tc>
        <w:tc>
          <w:tcPr>
            <w:tcW w:w="1653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 х10 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2х6 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 х5 см</w:t>
            </w:r>
          </w:p>
        </w:tc>
      </w:tr>
      <w:tr w:rsidR="004C5A1E" w:rsidRPr="004C5A1E" w:rsidTr="005115EE">
        <w:trPr>
          <w:trHeight w:val="467"/>
        </w:trPr>
        <w:tc>
          <w:tcPr>
            <w:tcW w:w="3969" w:type="dxa"/>
          </w:tcPr>
          <w:p w:rsidR="004C5A1E" w:rsidRPr="004C5A1E" w:rsidRDefault="004C5A1E" w:rsidP="005115EE">
            <w:pPr>
              <w:pStyle w:val="3"/>
              <w:rPr>
                <w:szCs w:val="28"/>
              </w:rPr>
            </w:pPr>
            <w:r w:rsidRPr="004C5A1E">
              <w:rPr>
                <w:szCs w:val="28"/>
              </w:rPr>
              <w:t>Неравномерное</w:t>
            </w:r>
          </w:p>
        </w:tc>
        <w:tc>
          <w:tcPr>
            <w:tcW w:w="1653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2,5 х10 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2,5х 9см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2,5х 6см</w:t>
            </w:r>
          </w:p>
        </w:tc>
      </w:tr>
      <w:tr w:rsidR="004C5A1E" w:rsidRPr="004C5A1E" w:rsidTr="005115EE">
        <w:tc>
          <w:tcPr>
            <w:tcW w:w="396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Весьма и крайне неравномерное</w:t>
            </w:r>
          </w:p>
        </w:tc>
        <w:tc>
          <w:tcPr>
            <w:tcW w:w="1653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3 х12 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3 х10см</w:t>
            </w:r>
          </w:p>
        </w:tc>
        <w:tc>
          <w:tcPr>
            <w:tcW w:w="1654" w:type="dxa"/>
          </w:tcPr>
          <w:p w:rsidR="004C5A1E" w:rsidRPr="004C5A1E" w:rsidRDefault="004C5A1E" w:rsidP="005115EE">
            <w:pPr>
              <w:jc w:val="center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3х6 см</w:t>
            </w:r>
          </w:p>
        </w:tc>
      </w:tr>
    </w:tbl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-6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6"/>
          <w:sz w:val="28"/>
          <w:szCs w:val="28"/>
        </w:rPr>
        <w:t>Начальн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ые веса проб, особенно для технических исследований </w:t>
      </w:r>
      <w:r w:rsidRPr="004C5A1E">
        <w:rPr>
          <w:rFonts w:ascii="Times New Roman" w:hAnsi="Times New Roman" w:cs="Times New Roman"/>
          <w:sz w:val="28"/>
          <w:szCs w:val="28"/>
        </w:rPr>
        <w:t>обычно превышает веса навесок, направляемых в лабораторию на ана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лиз. Поэтому для</w:t>
      </w:r>
      <w:r w:rsidRPr="004C5A1E">
        <w:rPr>
          <w:rFonts w:ascii="Times New Roman" w:hAnsi="Times New Roman" w:cs="Times New Roman"/>
          <w:i/>
          <w:spacing w:val="8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получения конечных проб, отправляемых на исследо</w:t>
      </w:r>
      <w:r w:rsidRPr="004C5A1E">
        <w:rPr>
          <w:rFonts w:ascii="Times New Roman" w:hAnsi="Times New Roman" w:cs="Times New Roman"/>
          <w:sz w:val="28"/>
          <w:szCs w:val="28"/>
        </w:rPr>
        <w:t>вания, начальные пробы сокращается по их весу. Сокращение начальных весов проб до конечных должно быть выполнено так, чтобы содер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жание металла в конечной, уменьшенной пробе было равно содержанию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его в начальной пробе конечная проба должна быть представитель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ной. Это достигается сообщением пробе равномерности содержания металла</w:t>
      </w:r>
      <w:r w:rsidRPr="004C5A1E">
        <w:rPr>
          <w:rFonts w:ascii="Times New Roman" w:hAnsi="Times New Roman" w:cs="Times New Roman"/>
          <w:sz w:val="28"/>
          <w:szCs w:val="28"/>
        </w:rPr>
        <w:t xml:space="preserve"> в ней путем ее измельчения и тщательного перемешивания. Со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кращение раздробленной и перемешанной пробы осуществляется в нес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колько приемов: сначала материал пробы дробится до определенного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размера кусков и сокращается, затем сокращенная часть дробится до мен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ьших размеров кусков и вновь сокращается и т.д. до конечного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веса пробы. Размер кусков пробы, при котором возможно ее сокраще</w:t>
      </w:r>
      <w:r w:rsidRPr="004C5A1E">
        <w:rPr>
          <w:rFonts w:ascii="Times New Roman" w:hAnsi="Times New Roman" w:cs="Times New Roman"/>
          <w:sz w:val="28"/>
          <w:szCs w:val="28"/>
        </w:rPr>
        <w:t>ние, контролируется просеиванием на ситах.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Многочисленные теоретические исследования всех стадий и опе</w:t>
      </w:r>
      <w:r w:rsidRPr="004C5A1E">
        <w:rPr>
          <w:rFonts w:ascii="Times New Roman" w:hAnsi="Times New Roman" w:cs="Times New Roman"/>
          <w:sz w:val="28"/>
          <w:szCs w:val="28"/>
        </w:rPr>
        <w:t>раций обработки первичных проб и сравнение результатов фактичес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ких анализов первичных, промежуточных и конечных проб позволили исследователям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установить зависимость между весом пробы (в кг) и диаметром наибольших ее частиц, при которой сохраняется представи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тельность пробы. Такая зависимость определяется следующей форму</w:t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>лой: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</w:rPr>
      </w:pPr>
    </w:p>
    <w:p w:rsidR="004C5A1E" w:rsidRPr="004C5A1E" w:rsidRDefault="004C5A1E" w:rsidP="004C5A1E">
      <w:pPr>
        <w:ind w:left="288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2"/>
          <w:sz w:val="28"/>
          <w:szCs w:val="28"/>
          <w:lang w:val="en-US"/>
        </w:rPr>
        <w:lastRenderedPageBreak/>
        <w:t>Q</w:t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 xml:space="preserve"> = </w:t>
      </w:r>
      <w:r w:rsidRPr="004C5A1E">
        <w:rPr>
          <w:rFonts w:ascii="Times New Roman" w:hAnsi="Times New Roman" w:cs="Times New Roman"/>
          <w:spacing w:val="-2"/>
          <w:sz w:val="28"/>
          <w:szCs w:val="28"/>
          <w:lang w:val="en-US"/>
        </w:rPr>
        <w:t>k</w:t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>·</w:t>
      </w:r>
      <w:r w:rsidRPr="004C5A1E">
        <w:rPr>
          <w:rFonts w:ascii="Times New Roman" w:hAnsi="Times New Roman" w:cs="Times New Roman"/>
          <w:spacing w:val="-2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-2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-2"/>
          <w:sz w:val="28"/>
          <w:szCs w:val="28"/>
          <w:vertAlign w:val="superscript"/>
        </w:rPr>
        <w:tab/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ab/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ab/>
        <w:t>(3)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3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3"/>
          <w:sz w:val="28"/>
          <w:szCs w:val="28"/>
        </w:rPr>
      </w:pPr>
      <w:r w:rsidRPr="004C5A1E">
        <w:rPr>
          <w:rFonts w:ascii="Times New Roman" w:hAnsi="Times New Roman" w:cs="Times New Roman"/>
          <w:spacing w:val="13"/>
          <w:sz w:val="28"/>
          <w:szCs w:val="28"/>
        </w:rPr>
        <w:t xml:space="preserve">где </w:t>
      </w:r>
      <w:r w:rsidRPr="004C5A1E">
        <w:rPr>
          <w:rFonts w:ascii="Times New Roman" w:hAnsi="Times New Roman" w:cs="Times New Roman"/>
          <w:spacing w:val="13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3"/>
          <w:sz w:val="28"/>
          <w:szCs w:val="28"/>
        </w:rPr>
        <w:t>-масса пробы , кг;</w:t>
      </w:r>
    </w:p>
    <w:p w:rsidR="004C5A1E" w:rsidRPr="004C5A1E" w:rsidRDefault="004C5A1E" w:rsidP="004C5A1E">
      <w:pPr>
        <w:ind w:firstLine="1276"/>
        <w:jc w:val="both"/>
        <w:rPr>
          <w:rFonts w:ascii="Times New Roman" w:hAnsi="Times New Roman" w:cs="Times New Roman"/>
          <w:spacing w:val="8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</w:rPr>
        <w:t>d – диаметр наибольших частиц, мм;</w:t>
      </w:r>
    </w:p>
    <w:p w:rsidR="004C5A1E" w:rsidRPr="004C5A1E" w:rsidRDefault="004C5A1E" w:rsidP="004C5A1E">
      <w:pPr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  <w:lang w:val="en-US"/>
        </w:rPr>
        <w:t>k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–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коэффициент, характеризующий степень равномерности р</w:t>
      </w:r>
      <w:r w:rsidRPr="004C5A1E">
        <w:rPr>
          <w:rFonts w:ascii="Times New Roman" w:hAnsi="Times New Roman" w:cs="Times New Roman"/>
          <w:sz w:val="28"/>
          <w:szCs w:val="28"/>
        </w:rPr>
        <w:t>аспределения полезного компонента в руде.</w:t>
      </w:r>
    </w:p>
    <w:p w:rsidR="004C5A1E" w:rsidRPr="004C5A1E" w:rsidRDefault="004C5A1E" w:rsidP="004C5A1E">
      <w:pPr>
        <w:ind w:firstLine="1276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3"/>
        <w:ind w:firstLine="142"/>
        <w:rPr>
          <w:szCs w:val="28"/>
        </w:rPr>
      </w:pPr>
      <w:r w:rsidRPr="004C5A1E">
        <w:rPr>
          <w:szCs w:val="28"/>
        </w:rPr>
        <w:t>Таблица 2 – Коэффициенты зависимости от степени равномерности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13"/>
        <w:gridCol w:w="2239"/>
        <w:gridCol w:w="2239"/>
        <w:gridCol w:w="2239"/>
      </w:tblGrid>
      <w:tr w:rsidR="004C5A1E" w:rsidRPr="004C5A1E" w:rsidTr="005115EE">
        <w:tc>
          <w:tcPr>
            <w:tcW w:w="2213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Руды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Коэффициент вариации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Коэффициент К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Расстояние между пробами</w:t>
            </w:r>
          </w:p>
        </w:tc>
      </w:tr>
      <w:tr w:rsidR="004C5A1E" w:rsidRPr="004C5A1E" w:rsidTr="005115EE">
        <w:tc>
          <w:tcPr>
            <w:tcW w:w="2213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Весьма равномерное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До  20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50-15</w:t>
            </w:r>
          </w:p>
        </w:tc>
      </w:tr>
      <w:tr w:rsidR="004C5A1E" w:rsidRPr="004C5A1E" w:rsidTr="005115EE">
        <w:tc>
          <w:tcPr>
            <w:tcW w:w="2213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Равномерное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20-40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15-4</w:t>
            </w:r>
          </w:p>
        </w:tc>
      </w:tr>
      <w:tr w:rsidR="004C5A1E" w:rsidRPr="004C5A1E" w:rsidTr="005115EE">
        <w:tc>
          <w:tcPr>
            <w:tcW w:w="2213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Весьма неравномерное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100-150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0,2-0,4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2,5-1,5</w:t>
            </w:r>
          </w:p>
        </w:tc>
      </w:tr>
      <w:tr w:rsidR="004C5A1E" w:rsidRPr="004C5A1E" w:rsidTr="005115EE">
        <w:tc>
          <w:tcPr>
            <w:tcW w:w="2213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Крайне неравномерное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Более  150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0,8-1,0</w:t>
            </w:r>
          </w:p>
        </w:tc>
        <w:tc>
          <w:tcPr>
            <w:tcW w:w="2239" w:type="dxa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1,5-1</w:t>
            </w:r>
          </w:p>
        </w:tc>
      </w:tr>
    </w:tbl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Все</w:t>
      </w:r>
      <w:r w:rsidRPr="004C5A1E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процессы, необходимые для сокращения первичных проб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(дробление, просеивание, смешивание и сокращение), должны быть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увязаны в одну общую схему, которую обычно изображают в виде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графика. В этой схеме указывает рациональную схему диаметров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максимальных частиц, последовательность дробильных установок, способы просеивания и сокращения материала пробы.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</w:p>
    <w:p w:rsidR="004C5A1E" w:rsidRPr="004C5A1E" w:rsidRDefault="004C5A1E" w:rsidP="004C5A1E">
      <w:pPr>
        <w:numPr>
          <w:ilvl w:val="1"/>
          <w:numId w:val="2"/>
        </w:numPr>
        <w:tabs>
          <w:tab w:val="clear" w:pos="3045"/>
        </w:tabs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pacing w:val="-3"/>
          <w:sz w:val="28"/>
          <w:szCs w:val="28"/>
        </w:rPr>
      </w:pPr>
      <w:r w:rsidRPr="004C5A1E">
        <w:rPr>
          <w:rFonts w:ascii="Times New Roman" w:hAnsi="Times New Roman" w:cs="Times New Roman"/>
          <w:b/>
          <w:spacing w:val="-3"/>
          <w:sz w:val="28"/>
          <w:szCs w:val="28"/>
        </w:rPr>
        <w:t>Методика выполнения работы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>Перед составлением схемы обработки проб выбирают коэф</w:t>
      </w:r>
      <w:r w:rsidRPr="004C5A1E">
        <w:rPr>
          <w:rFonts w:ascii="Times New Roman" w:hAnsi="Times New Roman" w:cs="Times New Roman"/>
          <w:sz w:val="28"/>
          <w:szCs w:val="28"/>
        </w:rPr>
        <w:t xml:space="preserve">фициент К обеспечивающий правильное сокращение начальных весов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проб и представительность конечной массы пробы, отбираемой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для лабораторных анализов.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lastRenderedPageBreak/>
        <w:t xml:space="preserve">При составлении схемы последовательно решают следующие </w:t>
      </w:r>
      <w:r w:rsidRPr="004C5A1E">
        <w:rPr>
          <w:rFonts w:ascii="Times New Roman" w:hAnsi="Times New Roman" w:cs="Times New Roman"/>
          <w:spacing w:val="-3"/>
          <w:sz w:val="28"/>
          <w:szCs w:val="28"/>
        </w:rPr>
        <w:t>вопросы.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>1) Возможность сокращения данной пробы без дробления при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определенном весе (</w:t>
      </w:r>
      <w:r w:rsidRPr="004C5A1E">
        <w:rPr>
          <w:rFonts w:ascii="Times New Roman" w:hAnsi="Times New Roman" w:cs="Times New Roman"/>
          <w:spacing w:val="8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), установленном коэффициенте К и наи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большем диаметре частиц (</w:t>
      </w:r>
      <w:r w:rsidRPr="004C5A1E">
        <w:rPr>
          <w:rFonts w:ascii="Times New Roman" w:hAnsi="Times New Roman" w:cs="Times New Roman"/>
          <w:spacing w:val="2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i/>
          <w:spacing w:val="2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) Такое сокращение возможно, если </w:t>
      </w:r>
      <w:r w:rsidRPr="004C5A1E">
        <w:rPr>
          <w:rFonts w:ascii="Times New Roman" w:hAnsi="Times New Roman" w:cs="Times New Roman"/>
          <w:spacing w:val="2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 = 2</w:t>
      </w:r>
      <w:r w:rsidRPr="004C5A1E">
        <w:rPr>
          <w:rFonts w:ascii="Times New Roman" w:hAnsi="Times New Roman" w:cs="Times New Roman"/>
          <w:spacing w:val="2"/>
          <w:sz w:val="28"/>
          <w:szCs w:val="28"/>
          <w:lang w:val="en-US"/>
        </w:rPr>
        <w:t>kd</w:t>
      </w:r>
      <w:r w:rsidRPr="004C5A1E">
        <w:rPr>
          <w:rFonts w:ascii="Times New Roman" w:hAnsi="Times New Roman" w:cs="Times New Roman"/>
          <w:spacing w:val="2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,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2) Определение веса конечной пробы (сокращенной) </w:t>
      </w:r>
      <w:r w:rsidRPr="004C5A1E">
        <w:rPr>
          <w:rFonts w:ascii="Times New Roman" w:hAnsi="Times New Roman" w:cs="Times New Roman"/>
          <w:spacing w:val="1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"/>
          <w:sz w:val="28"/>
          <w:szCs w:val="28"/>
          <w:vertAlign w:val="subscript"/>
        </w:rPr>
        <w:t>кон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и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максимального размера кусков в ней </w:t>
      </w:r>
      <w:r w:rsidRPr="004C5A1E">
        <w:rPr>
          <w:rFonts w:ascii="Times New Roman" w:hAnsi="Times New Roman" w:cs="Times New Roman"/>
          <w:spacing w:val="4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кон  (требования лабора</w:t>
      </w:r>
      <w:r w:rsidRPr="004C5A1E">
        <w:rPr>
          <w:rFonts w:ascii="Times New Roman" w:hAnsi="Times New Roman" w:cs="Times New Roman"/>
          <w:spacing w:val="-5"/>
          <w:sz w:val="28"/>
          <w:szCs w:val="28"/>
        </w:rPr>
        <w:t>тории),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3) Соотношение конечного 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7"/>
          <w:sz w:val="28"/>
          <w:szCs w:val="28"/>
          <w:vertAlign w:val="subscript"/>
        </w:rPr>
        <w:t>кон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и начального 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7"/>
          <w:sz w:val="28"/>
          <w:szCs w:val="28"/>
          <w:vertAlign w:val="subscript"/>
        </w:rPr>
        <w:t>нач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диаметров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наибольших частиц в</w:t>
      </w:r>
      <w:r w:rsidRPr="004C5A1E">
        <w:rPr>
          <w:rFonts w:ascii="Times New Roman" w:hAnsi="Times New Roman" w:cs="Times New Roman"/>
          <w:smallCaps/>
          <w:spacing w:val="5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пробе, что покажет общую степень из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мельчения (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S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=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7"/>
          <w:sz w:val="28"/>
          <w:szCs w:val="28"/>
          <w:vertAlign w:val="subscript"/>
        </w:rPr>
        <w:t>кон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/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7"/>
          <w:sz w:val="28"/>
          <w:szCs w:val="28"/>
          <w:vertAlign w:val="subscript"/>
        </w:rPr>
        <w:t>нач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) и даст возможность путем разложения этого </w:t>
      </w:r>
      <w:r w:rsidRPr="004C5A1E">
        <w:rPr>
          <w:rFonts w:ascii="Times New Roman" w:hAnsi="Times New Roman" w:cs="Times New Roman"/>
          <w:sz w:val="28"/>
          <w:szCs w:val="28"/>
        </w:rPr>
        <w:t>соотношения на множители наметить стадии дробления материала пробы.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4) Определяют промежуточные веса проб (</w:t>
      </w:r>
      <w:r w:rsidRPr="004C5A1E">
        <w:rPr>
          <w:rFonts w:ascii="Times New Roman" w:hAnsi="Times New Roman" w:cs="Times New Roman"/>
          <w:spacing w:val="5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=</w:t>
      </w:r>
      <w:r w:rsidRPr="004C5A1E">
        <w:rPr>
          <w:rFonts w:ascii="Times New Roman" w:hAnsi="Times New Roman" w:cs="Times New Roman"/>
          <w:spacing w:val="5"/>
          <w:sz w:val="28"/>
          <w:szCs w:val="28"/>
          <w:lang w:val="en-US"/>
        </w:rPr>
        <w:t>kd</w:t>
      </w:r>
      <w:r w:rsidRPr="004C5A1E">
        <w:rPr>
          <w:rFonts w:ascii="Times New Roman" w:hAnsi="Times New Roman" w:cs="Times New Roman"/>
          <w:spacing w:val="5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)</w:t>
      </w:r>
      <w:r w:rsidRPr="004C5A1E">
        <w:rPr>
          <w:rFonts w:ascii="Times New Roman" w:hAnsi="Times New Roman" w:cs="Times New Roman"/>
          <w:i/>
          <w:spacing w:val="5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после каж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дой стадии дробления, до которых данная проба может бить сокращена Ис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ходный наибольший диаметр частиц пробы и намеченные стадии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дробления позволят определить виды дробления, подобрать для дроб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ления оборудование, наметить диаметры сит для контрольного грохо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чения и установить схему смешения и сокращения в каждой стадии.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Контрольные грохота или сита следует ставить до дробления, чтобы </w:t>
      </w:r>
      <w:r w:rsidRPr="004C5A1E">
        <w:rPr>
          <w:rFonts w:ascii="Times New Roman" w:hAnsi="Times New Roman" w:cs="Times New Roman"/>
          <w:sz w:val="28"/>
          <w:szCs w:val="28"/>
        </w:rPr>
        <w:t>не дробить лишнего материала, а также после дробления, чтобы слу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чайно не попали крупные куски.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При сокращении в последнюю стадию следует взять одну полови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ну расквартованного материала пробы в качестве лабораторной (основной) пробы, а другую сохранить как дубликат.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b/>
          <w:spacing w:val="-3"/>
          <w:sz w:val="28"/>
          <w:szCs w:val="28"/>
        </w:rPr>
      </w:pPr>
      <w:r w:rsidRPr="004C5A1E">
        <w:rPr>
          <w:rFonts w:ascii="Times New Roman" w:hAnsi="Times New Roman" w:cs="Times New Roman"/>
          <w:b/>
          <w:spacing w:val="-3"/>
          <w:sz w:val="28"/>
          <w:szCs w:val="28"/>
        </w:rPr>
        <w:t>1.2 Пример выполнения работы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i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1"/>
          <w:sz w:val="28"/>
          <w:szCs w:val="28"/>
        </w:rPr>
        <w:t>Дано: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Поперечный разрез участка месторождения гидрогетитовых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руд на Среднем Урале (рисунок1); участок разведан скважинами, про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буренными станком СБУД-150-ЗИВ, и шурфом, сечение шурфа 2м2, диа</w:t>
      </w:r>
      <w:r w:rsidRPr="004C5A1E">
        <w:rPr>
          <w:rFonts w:ascii="Times New Roman" w:hAnsi="Times New Roman" w:cs="Times New Roman"/>
          <w:sz w:val="28"/>
          <w:szCs w:val="28"/>
        </w:rPr>
        <w:t xml:space="preserve">метр скважин по рудному телу </w:t>
      </w:r>
      <w:smartTag w:uri="urn:schemas-microsoft-com:office:smarttags" w:element="metricconverter">
        <w:smartTagPr>
          <w:attr w:name="ProductID" w:val="76 мм"/>
        </w:smartTagPr>
        <w:r w:rsidRPr="004C5A1E">
          <w:rPr>
            <w:rFonts w:ascii="Times New Roman" w:hAnsi="Times New Roman" w:cs="Times New Roman"/>
            <w:sz w:val="28"/>
            <w:szCs w:val="28"/>
          </w:rPr>
          <w:t>76 мм</w:t>
        </w:r>
      </w:smartTag>
      <w:r w:rsidRPr="004C5A1E">
        <w:rPr>
          <w:rFonts w:ascii="Times New Roman" w:hAnsi="Times New Roman" w:cs="Times New Roman"/>
          <w:sz w:val="28"/>
          <w:szCs w:val="28"/>
        </w:rPr>
        <w:t>; оруденение весьма неравномерн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ое - расчетный коэффициент вариации равен 100%; объемная масса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руды, 2. Требования лаборатории. - конечный диаметр раздробленной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пробы 0;1-0,02мм,конечная масса пробы для производства химического 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анализа 100-200 гр.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3"/>
          <w:sz w:val="28"/>
          <w:szCs w:val="28"/>
        </w:rPr>
        <w:t>Требуется: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lastRenderedPageBreak/>
        <w:t>1) Наметить возможные способы отбора проб и обосновать наи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более целесообразный из них.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>2) Нанести на графике места отбора проб.</w:t>
      </w:r>
    </w:p>
    <w:p w:rsidR="004C5A1E" w:rsidRPr="004C5A1E" w:rsidRDefault="004C5A1E" w:rsidP="004C5A1E">
      <w:pPr>
        <w:pStyle w:val="a8"/>
        <w:rPr>
          <w:spacing w:val="5"/>
          <w:szCs w:val="28"/>
        </w:rPr>
      </w:pPr>
      <w:r w:rsidRPr="004C5A1E">
        <w:rPr>
          <w:spacing w:val="5"/>
          <w:szCs w:val="28"/>
        </w:rPr>
        <w:t xml:space="preserve">3) Определить массу проб. 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4) Рассчитать и описать схему обработки отобранных проб,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при максимальном диаметре частиц в начальных и конечных пробах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20 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2"/>
          <w:sz w:val="28"/>
          <w:szCs w:val="28"/>
        </w:rPr>
        <w:t>Ход решения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: 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1) Рудные  тела сложены двумя типами руд (запесоченная руда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и гидрогетитовая руда), которые должны опробоваться раздельно.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Так как оруденение весьма неравномерное, то наиболее рациональн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ым способом отбора проб в шурфе можно считать бороздовый, при </w:t>
      </w:r>
      <w:r w:rsidRPr="004C5A1E">
        <w:rPr>
          <w:rFonts w:ascii="Times New Roman" w:hAnsi="Times New Roman" w:cs="Times New Roman"/>
          <w:sz w:val="28"/>
          <w:szCs w:val="28"/>
        </w:rPr>
        <w:t xml:space="preserve">длине борозды </w:t>
      </w:r>
      <w:smartTag w:uri="urn:schemas-microsoft-com:office:smarttags" w:element="metricconverter">
        <w:smartTagPr>
          <w:attr w:name="ProductID" w:val="2 м"/>
        </w:smartTagPr>
        <w:r w:rsidRPr="004C5A1E">
          <w:rPr>
            <w:rFonts w:ascii="Times New Roman" w:hAnsi="Times New Roman" w:cs="Times New Roman"/>
            <w:sz w:val="28"/>
            <w:szCs w:val="28"/>
          </w:rPr>
          <w:t>2 м</w:t>
        </w:r>
      </w:smartTag>
      <w:r w:rsidRPr="004C5A1E">
        <w:rPr>
          <w:rFonts w:ascii="Times New Roman" w:hAnsi="Times New Roman" w:cs="Times New Roman"/>
          <w:sz w:val="28"/>
          <w:szCs w:val="28"/>
        </w:rPr>
        <w:t xml:space="preserve"> (мощность рудного тела более </w:t>
      </w:r>
      <w:smartTag w:uri="urn:schemas-microsoft-com:office:smarttags" w:element="metricconverter">
        <w:smartTagPr>
          <w:attr w:name="ProductID" w:val="3 м"/>
        </w:smartTagPr>
        <w:r w:rsidRPr="004C5A1E">
          <w:rPr>
            <w:rFonts w:ascii="Times New Roman" w:hAnsi="Times New Roman" w:cs="Times New Roman"/>
            <w:sz w:val="28"/>
            <w:szCs w:val="28"/>
          </w:rPr>
          <w:t>3 м</w:t>
        </w:r>
      </w:smartTag>
      <w:r w:rsidRPr="004C5A1E">
        <w:rPr>
          <w:rFonts w:ascii="Times New Roman" w:hAnsi="Times New Roman" w:cs="Times New Roman"/>
          <w:sz w:val="28"/>
          <w:szCs w:val="28"/>
        </w:rPr>
        <w:t xml:space="preserve">) и сечении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3 х </w:t>
      </w:r>
      <w:smartTag w:uri="urn:schemas-microsoft-com:office:smarttags" w:element="metricconverter">
        <w:smartTagPr>
          <w:attr w:name="ProductID" w:val="8 см"/>
        </w:smartTagPr>
        <w:r w:rsidRPr="004C5A1E">
          <w:rPr>
            <w:rFonts w:ascii="Times New Roman" w:hAnsi="Times New Roman" w:cs="Times New Roman"/>
            <w:spacing w:val="5"/>
            <w:sz w:val="28"/>
            <w:szCs w:val="28"/>
          </w:rPr>
          <w:t>8 см</w:t>
        </w:r>
      </w:smartTag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 (таблица.1) Пробы будут отбираться по двум противополож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ным стенкам шурфа; ориентировка борозд - вертикальная.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>По скважинам рядовые пробы будут отбираться с каждого по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гонного метра 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0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(мощность рудного тела менее 3м) или с меньшего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интервала в зависимости от мощности рудного тела и типа руд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(0,5м керна по скважине 13).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162550" cy="2590800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-11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1"/>
          <w:sz w:val="28"/>
          <w:szCs w:val="28"/>
        </w:rPr>
        <w:t xml:space="preserve">1 - суглинки; </w:t>
      </w:r>
      <w:r w:rsidRPr="004C5A1E">
        <w:rPr>
          <w:rFonts w:ascii="Times New Roman" w:hAnsi="Times New Roman" w:cs="Times New Roman"/>
          <w:i/>
          <w:spacing w:val="-11"/>
          <w:sz w:val="28"/>
          <w:szCs w:val="28"/>
        </w:rPr>
        <w:t xml:space="preserve">2 - </w:t>
      </w:r>
      <w:r w:rsidRPr="004C5A1E">
        <w:rPr>
          <w:rFonts w:ascii="Times New Roman" w:hAnsi="Times New Roman" w:cs="Times New Roman"/>
          <w:spacing w:val="-11"/>
          <w:sz w:val="28"/>
          <w:szCs w:val="28"/>
        </w:rPr>
        <w:t>глина "Белики"; 3 – запесоченная руда;</w:t>
      </w:r>
      <w:r w:rsidRPr="004C5A1E">
        <w:rPr>
          <w:rFonts w:ascii="Times New Roman" w:hAnsi="Times New Roman" w:cs="Times New Roman"/>
          <w:i/>
          <w:spacing w:val="-1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-11"/>
          <w:sz w:val="28"/>
          <w:szCs w:val="28"/>
        </w:rPr>
        <w:t xml:space="preserve">4 – руда гидрогегитовая </w:t>
      </w:r>
      <w:r w:rsidRPr="004C5A1E">
        <w:rPr>
          <w:rFonts w:ascii="Times New Roman" w:hAnsi="Times New Roman" w:cs="Times New Roman"/>
          <w:spacing w:val="-7"/>
          <w:sz w:val="28"/>
          <w:szCs w:val="28"/>
        </w:rPr>
        <w:t>(богатая); 5 - известняк; 6 - бороздовые пробы; 7 - пробы по скважине (керн).</w:t>
      </w:r>
    </w:p>
    <w:p w:rsidR="004C5A1E" w:rsidRPr="004C5A1E" w:rsidRDefault="004C5A1E" w:rsidP="004C5A1E">
      <w:pPr>
        <w:ind w:firstLine="709"/>
        <w:rPr>
          <w:rFonts w:ascii="Times New Roman" w:hAnsi="Times New Roman" w:cs="Times New Roman"/>
          <w:spacing w:val="-14"/>
          <w:sz w:val="28"/>
          <w:szCs w:val="28"/>
        </w:rPr>
      </w:pPr>
      <w:r w:rsidRPr="004C5A1E">
        <w:rPr>
          <w:rFonts w:ascii="Times New Roman" w:hAnsi="Times New Roman" w:cs="Times New Roman"/>
          <w:spacing w:val="-14"/>
          <w:sz w:val="28"/>
          <w:szCs w:val="28"/>
        </w:rPr>
        <w:lastRenderedPageBreak/>
        <w:t>Рисунок 1- Породы по скважинам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-14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2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2) На разрезе (рисунок 1) указываются места взятия рядо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>вых проб в шурфе (1,2,3 и т.д.) и в скважинах (</w:t>
      </w:r>
      <w:r w:rsidRPr="004C5A1E">
        <w:rPr>
          <w:rFonts w:ascii="Times New Roman" w:hAnsi="Times New Roman" w:cs="Times New Roman"/>
          <w:spacing w:val="12"/>
          <w:sz w:val="28"/>
          <w:szCs w:val="28"/>
          <w:lang w:val="en-US"/>
        </w:rPr>
        <w:t>l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>, 2,3</w:t>
      </w:r>
      <w:r w:rsidRPr="004C5A1E">
        <w:rPr>
          <w:rFonts w:ascii="Times New Roman" w:hAnsi="Times New Roman" w:cs="Times New Roman"/>
          <w:i/>
          <w:spacing w:val="12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>и т.д.).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11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3) Определение масс проб:</w:t>
      </w:r>
      <w:r w:rsidRPr="004C5A1E">
        <w:rPr>
          <w:rFonts w:ascii="Times New Roman" w:hAnsi="Times New Roman" w:cs="Times New Roman"/>
          <w:spacing w:val="1"/>
          <w:position w:val="-10"/>
          <w:sz w:val="28"/>
          <w:szCs w:val="28"/>
        </w:rPr>
        <w:object w:dxaOrig="180" w:dyaOrig="340">
          <v:shape id="_x0000_i1031" type="#_x0000_t75" style="width:9pt;height:17.25pt" o:ole="" fillcolor="window">
            <v:imagedata r:id="rId22" o:title=""/>
          </v:shape>
          <o:OLEObject Type="Embed" ProgID="Equation.3" ShapeID="_x0000_i1031" DrawAspect="Content" ObjectID="_1439802294" r:id="rId23"/>
        </w:object>
      </w:r>
      <w:r w:rsidRPr="004C5A1E">
        <w:rPr>
          <w:rFonts w:ascii="Times New Roman" w:hAnsi="Times New Roman" w:cs="Times New Roman"/>
          <w:spacing w:val="1"/>
          <w:position w:val="-10"/>
          <w:sz w:val="28"/>
          <w:szCs w:val="28"/>
        </w:rPr>
        <w:object w:dxaOrig="180" w:dyaOrig="340">
          <v:shape id="_x0000_i1032" type="#_x0000_t75" style="width:9pt;height:17.25pt" o:ole="" fillcolor="window">
            <v:imagedata r:id="rId22" o:title=""/>
          </v:shape>
          <o:OLEObject Type="Embed" ProgID="Equation.3" ShapeID="_x0000_i1032" DrawAspect="Content" ObjectID="_1439802295" r:id="rId24"/>
        </w:objec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а) масса одной двухметровой бороздовой пробы:, взятой в шурфе Q</w:t>
      </w:r>
      <w:r w:rsidRPr="004C5A1E">
        <w:rPr>
          <w:rFonts w:ascii="Times New Roman" w:hAnsi="Times New Roman" w:cs="Times New Roman"/>
          <w:sz w:val="28"/>
          <w:szCs w:val="28"/>
          <w:vertAlign w:val="subscript"/>
        </w:rPr>
        <w:t>δ</w:t>
      </w:r>
      <w:r w:rsidRPr="004C5A1E">
        <w:rPr>
          <w:rFonts w:ascii="Times New Roman" w:hAnsi="Times New Roman" w:cs="Times New Roman"/>
          <w:sz w:val="28"/>
          <w:szCs w:val="28"/>
        </w:rPr>
        <w:t>= S·l·d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>= (</w:t>
      </w:r>
      <w:smartTag w:uri="urn:schemas-microsoft-com:office:smarttags" w:element="metricconverter">
        <w:smartTagPr>
          <w:attr w:name="ProductID" w:val="0,03 м"/>
        </w:smartTagPr>
        <w:r w:rsidRPr="004C5A1E">
          <w:rPr>
            <w:rFonts w:ascii="Times New Roman" w:hAnsi="Times New Roman" w:cs="Times New Roman"/>
            <w:spacing w:val="14"/>
            <w:sz w:val="28"/>
            <w:szCs w:val="28"/>
          </w:rPr>
          <w:t>0,03 м</w:t>
        </w:r>
      </w:smartTag>
      <w:r w:rsidRPr="004C5A1E">
        <w:rPr>
          <w:rFonts w:ascii="Times New Roman" w:hAnsi="Times New Roman" w:cs="Times New Roman"/>
          <w:spacing w:val="14"/>
          <w:sz w:val="28"/>
          <w:szCs w:val="28"/>
        </w:rPr>
        <w:t xml:space="preserve"> x </w:t>
      </w:r>
      <w:smartTag w:uri="urn:schemas-microsoft-com:office:smarttags" w:element="metricconverter">
        <w:smartTagPr>
          <w:attr w:name="ProductID" w:val="0.08 м"/>
        </w:smartTagPr>
        <w:r w:rsidRPr="004C5A1E">
          <w:rPr>
            <w:rFonts w:ascii="Times New Roman" w:hAnsi="Times New Roman" w:cs="Times New Roman"/>
            <w:spacing w:val="14"/>
            <w:sz w:val="28"/>
            <w:szCs w:val="28"/>
          </w:rPr>
          <w:t>0.08 м</w:t>
        </w:r>
      </w:smartTag>
      <w:r w:rsidRPr="004C5A1E">
        <w:rPr>
          <w:rFonts w:ascii="Times New Roman" w:hAnsi="Times New Roman" w:cs="Times New Roman"/>
          <w:spacing w:val="14"/>
          <w:sz w:val="28"/>
          <w:szCs w:val="28"/>
        </w:rPr>
        <w:t>) х2м х2 т/м</w:t>
      </w:r>
      <w:r w:rsidRPr="004C5A1E">
        <w:rPr>
          <w:rFonts w:ascii="Times New Roman" w:hAnsi="Times New Roman" w:cs="Times New Roman"/>
          <w:spacing w:val="14"/>
          <w:sz w:val="28"/>
          <w:szCs w:val="28"/>
          <w:vertAlign w:val="superscript"/>
        </w:rPr>
        <w:t>3</w:t>
      </w:r>
      <w:r w:rsidRPr="004C5A1E">
        <w:rPr>
          <w:rFonts w:ascii="Times New Roman" w:hAnsi="Times New Roman" w:cs="Times New Roman"/>
          <w:spacing w:val="14"/>
          <w:sz w:val="28"/>
          <w:szCs w:val="28"/>
        </w:rPr>
        <w:t>=0,0096</w:t>
      </w:r>
      <w:r w:rsidRPr="004C5A1E">
        <w:rPr>
          <w:rFonts w:ascii="Times New Roman" w:hAnsi="Times New Roman" w:cs="Times New Roman"/>
          <w:spacing w:val="20"/>
          <w:sz w:val="28"/>
          <w:szCs w:val="28"/>
        </w:rPr>
        <w:t>т=9,6 кг;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б)м</w:t>
      </w:r>
      <w:r w:rsidRPr="004C5A1E">
        <w:rPr>
          <w:rFonts w:ascii="Times New Roman" w:hAnsi="Times New Roman" w:cs="Times New Roman"/>
          <w:sz w:val="28"/>
          <w:szCs w:val="28"/>
        </w:rPr>
        <w:t>асса одной пробы, взятой с1 пог.м скважины, равна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9"/>
          <w:sz w:val="28"/>
          <w:szCs w:val="28"/>
        </w:rPr>
      </w:pP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1480" w:dyaOrig="660">
          <v:shape id="_x0000_i1033" type="#_x0000_t75" style="width:74.25pt;height:33pt" o:ole="" fillcolor="window">
            <v:imagedata r:id="rId25" o:title=""/>
          </v:shape>
          <o:OLEObject Type="Embed" ProgID="Equation.3" ShapeID="_x0000_i1033" DrawAspect="Content" ObjectID="_1439802296" r:id="rId26"/>
        </w:object>
      </w:r>
      <w:r w:rsidRPr="004C5A1E">
        <w:rPr>
          <w:rFonts w:ascii="Times New Roman" w:hAnsi="Times New Roman" w:cs="Times New Roman"/>
          <w:sz w:val="28"/>
          <w:szCs w:val="28"/>
        </w:rPr>
        <w:t>=</w:t>
      </w:r>
      <w:r w:rsidRPr="004C5A1E">
        <w:rPr>
          <w:rFonts w:ascii="Times New Roman" w:hAnsi="Times New Roman" w:cs="Times New Roman"/>
          <w:position w:val="-10"/>
          <w:sz w:val="28"/>
          <w:szCs w:val="28"/>
        </w:rPr>
        <w:object w:dxaOrig="180" w:dyaOrig="340">
          <v:shape id="_x0000_i1034" type="#_x0000_t75" style="width:9pt;height:17.25pt" o:ole="" fillcolor="window">
            <v:imagedata r:id="rId22" o:title=""/>
          </v:shape>
          <o:OLEObject Type="Embed" ProgID="Equation.3" ShapeID="_x0000_i1034" DrawAspect="Content" ObjectID="_1439802297" r:id="rId27"/>
        </w:object>
      </w: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1660" w:dyaOrig="660">
          <v:shape id="_x0000_i1035" type="#_x0000_t75" style="width:83.25pt;height:33pt" o:ole="" fillcolor="window">
            <v:imagedata r:id="rId28" o:title=""/>
          </v:shape>
          <o:OLEObject Type="Embed" ProgID="Equation.3" ShapeID="_x0000_i1035" DrawAspect="Content" ObjectID="_1439802298" r:id="rId29"/>
        </w:object>
      </w:r>
      <w:r w:rsidRPr="004C5A1E">
        <w:rPr>
          <w:rFonts w:ascii="Times New Roman" w:hAnsi="Times New Roman" w:cs="Times New Roman"/>
          <w:sz w:val="28"/>
          <w:szCs w:val="28"/>
        </w:rPr>
        <w:t>.1м.2т/м</w:t>
      </w:r>
      <w:r w:rsidRPr="004C5A1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z w:val="28"/>
          <w:szCs w:val="28"/>
        </w:rPr>
        <w:t>=0,0029т=2,6кг.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9"/>
          <w:sz w:val="28"/>
          <w:szCs w:val="28"/>
        </w:rPr>
      </w:pPr>
      <w:r w:rsidRPr="004C5A1E">
        <w:rPr>
          <w:rFonts w:ascii="Times New Roman" w:hAnsi="Times New Roman" w:cs="Times New Roman"/>
          <w:spacing w:val="19"/>
          <w:sz w:val="28"/>
          <w:szCs w:val="28"/>
        </w:rPr>
        <w:t xml:space="preserve">4)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Коэффициент неравномерности распределения полезного ком</w:t>
      </w:r>
      <w:r w:rsidRPr="004C5A1E">
        <w:rPr>
          <w:rFonts w:ascii="Times New Roman" w:hAnsi="Times New Roman" w:cs="Times New Roman"/>
          <w:sz w:val="28"/>
          <w:szCs w:val="28"/>
        </w:rPr>
        <w:t>понента в</w:t>
      </w:r>
      <w:r w:rsidRPr="004C5A1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z w:val="28"/>
          <w:szCs w:val="28"/>
        </w:rPr>
        <w:t>руде К, который в соответствии с расчетным коэффициен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том вариации (100процентов) будет равен 0,2.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5) Определяем возможность сокращения пробы без дробления.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-1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нач должно быть больше или равно   2 к</w:t>
      </w:r>
      <w:r w:rsidRPr="004C5A1E">
        <w:rPr>
          <w:rFonts w:ascii="Times New Roman" w:hAnsi="Times New Roman" w:cs="Times New Roman"/>
          <w:spacing w:val="-1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pacing w:val="-1"/>
          <w:sz w:val="28"/>
          <w:szCs w:val="28"/>
          <w:vertAlign w:val="superscript"/>
        </w:rPr>
        <w:t xml:space="preserve">2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 xml:space="preserve">Надежный вес проб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(керновой или бороздовой) при максимальном диаметре частиц ра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вен 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11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11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1"/>
          <w:sz w:val="28"/>
          <w:szCs w:val="28"/>
          <w:vertAlign w:val="subscript"/>
        </w:rPr>
        <w:t>НАД=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>0,2•20</w:t>
      </w:r>
      <w:r w:rsidRPr="004C5A1E">
        <w:rPr>
          <w:rFonts w:ascii="Times New Roman" w:hAnsi="Times New Roman" w:cs="Times New Roman"/>
          <w:spacing w:val="11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>=</w:t>
      </w:r>
      <w:r w:rsidRPr="004C5A1E">
        <w:rPr>
          <w:rFonts w:ascii="Times New Roman" w:hAnsi="Times New Roman" w:cs="Times New Roman"/>
          <w:i/>
          <w:spacing w:val="1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80кг.Следовательно, </w:t>
      </w:r>
      <w:r w:rsidRPr="004C5A1E">
        <w:rPr>
          <w:rFonts w:ascii="Times New Roman" w:hAnsi="Times New Roman" w:cs="Times New Roman"/>
          <w:spacing w:val="11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1"/>
          <w:sz w:val="28"/>
          <w:szCs w:val="28"/>
          <w:vertAlign w:val="subscript"/>
        </w:rPr>
        <w:t>нач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i/>
          <w:spacing w:val="11"/>
          <w:sz w:val="28"/>
          <w:szCs w:val="28"/>
        </w:rPr>
        <w:t xml:space="preserve">&lt; </w:t>
      </w:r>
      <w:r w:rsidRPr="004C5A1E">
        <w:rPr>
          <w:rFonts w:ascii="Times New Roman" w:hAnsi="Times New Roman" w:cs="Times New Roman"/>
          <w:i/>
          <w:spacing w:val="11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i/>
          <w:spacing w:val="11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>,</w:t>
      </w:r>
      <w:r w:rsidRPr="004C5A1E">
        <w:rPr>
          <w:rFonts w:ascii="Times New Roman" w:hAnsi="Times New Roman" w:cs="Times New Roman"/>
          <w:spacing w:val="11"/>
          <w:sz w:val="28"/>
          <w:szCs w:val="28"/>
          <w:vertAlign w:val="subscript"/>
        </w:rPr>
        <w:t>шд</w:t>
      </w:r>
      <w:r w:rsidRPr="004C5A1E">
        <w:rPr>
          <w:rFonts w:ascii="Times New Roman" w:hAnsi="Times New Roman" w:cs="Times New Roman"/>
          <w:spacing w:val="11"/>
          <w:sz w:val="28"/>
          <w:szCs w:val="28"/>
        </w:rPr>
        <w:t>(</w:t>
      </w:r>
      <w:r w:rsidRPr="004C5A1E">
        <w:rPr>
          <w:rFonts w:ascii="Times New Roman" w:hAnsi="Times New Roman" w:cs="Times New Roman"/>
          <w:i/>
          <w:spacing w:val="10"/>
          <w:sz w:val="28"/>
          <w:szCs w:val="28"/>
        </w:rPr>
        <w:t xml:space="preserve">.9,6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кг&lt;2•0,2•400 кг) и </w:t>
      </w:r>
      <w:r w:rsidRPr="004C5A1E">
        <w:rPr>
          <w:rFonts w:ascii="Times New Roman" w:hAnsi="Times New Roman" w:cs="Times New Roman"/>
          <w:spacing w:val="10"/>
          <w:sz w:val="28"/>
          <w:szCs w:val="28"/>
          <w:lang w:val="en-US"/>
        </w:rPr>
        <w:t>npo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бы сокращать нельзя.</w:t>
      </w:r>
    </w:p>
    <w:p w:rsidR="004C5A1E" w:rsidRPr="004C5A1E" w:rsidRDefault="004C5A1E" w:rsidP="004C5A1E">
      <w:pPr>
        <w:pStyle w:val="4"/>
        <w:rPr>
          <w:szCs w:val="28"/>
        </w:rPr>
      </w:pPr>
      <w:r w:rsidRPr="004C5A1E">
        <w:rPr>
          <w:szCs w:val="28"/>
        </w:rPr>
        <w:t>6) Рассчитываем степень измельчения и намечаем стадии дробления</w:t>
      </w:r>
    </w:p>
    <w:p w:rsidR="004C5A1E" w:rsidRPr="004C5A1E" w:rsidRDefault="004C5A1E" w:rsidP="004C5A1E">
      <w:pPr>
        <w:ind w:firstLine="567"/>
        <w:jc w:val="both"/>
        <w:rPr>
          <w:rFonts w:ascii="Times New Roman" w:hAnsi="Times New Roman" w:cs="Times New Roman"/>
          <w:spacing w:val="1"/>
          <w:sz w:val="28"/>
          <w:szCs w:val="28"/>
        </w:rPr>
      </w:pPr>
    </w:p>
    <w:p w:rsidR="004C5A1E" w:rsidRPr="004C5A1E" w:rsidRDefault="004C5A1E" w:rsidP="004C5A1E">
      <w:pPr>
        <w:ind w:firstLine="567"/>
        <w:jc w:val="center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  <w:lang w:val="en-US"/>
        </w:rPr>
        <w:lastRenderedPageBreak/>
        <w:t>S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=</w:t>
      </w:r>
      <w:r w:rsidRPr="004C5A1E">
        <w:rPr>
          <w:rFonts w:ascii="Times New Roman" w:hAnsi="Times New Roman" w:cs="Times New Roman"/>
          <w:spacing w:val="1"/>
          <w:position w:val="-30"/>
          <w:sz w:val="28"/>
          <w:szCs w:val="28"/>
          <w:lang w:val="en-US"/>
        </w:rPr>
        <w:object w:dxaOrig="3340" w:dyaOrig="700">
          <v:shape id="_x0000_i1036" type="#_x0000_t75" style="width:167.25pt;height:35.25pt" o:ole="" fillcolor="window">
            <v:imagedata r:id="rId30" o:title=""/>
          </v:shape>
          <o:OLEObject Type="Embed" ProgID="Equation.3" ShapeID="_x0000_i1036" DrawAspect="Content" ObjectID="_1439802299" r:id="rId31"/>
        </w:object>
      </w:r>
    </w:p>
    <w:p w:rsidR="004C5A1E" w:rsidRPr="004C5A1E" w:rsidRDefault="004C5A1E" w:rsidP="004C5A1E">
      <w:pPr>
        <w:ind w:firstLine="567"/>
        <w:jc w:val="both"/>
        <w:rPr>
          <w:rFonts w:ascii="Times New Roman" w:hAnsi="Times New Roman" w:cs="Times New Roman"/>
          <w:spacing w:val="3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>Следовательно, намечается четыре стадии дробления</w:t>
      </w:r>
    </w:p>
    <w:p w:rsidR="004C5A1E" w:rsidRPr="004C5A1E" w:rsidRDefault="004C5A1E" w:rsidP="004C5A1E">
      <w:pPr>
        <w:ind w:firstLine="567"/>
        <w:jc w:val="both"/>
        <w:rPr>
          <w:rFonts w:ascii="Times New Roman" w:hAnsi="Times New Roman" w:cs="Times New Roman"/>
          <w:spacing w:val="3"/>
          <w:sz w:val="28"/>
          <w:szCs w:val="28"/>
        </w:rPr>
      </w:pPr>
    </w:p>
    <w:p w:rsidR="004C5A1E" w:rsidRPr="004C5A1E" w:rsidRDefault="004C5A1E" w:rsidP="004C5A1E">
      <w:pPr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5A1E">
        <w:rPr>
          <w:rFonts w:ascii="Times New Roman" w:hAnsi="Times New Roman" w:cs="Times New Roman"/>
          <w:position w:val="-24"/>
          <w:sz w:val="28"/>
          <w:szCs w:val="28"/>
          <w:lang w:val="en-US"/>
        </w:rPr>
        <w:object w:dxaOrig="2400" w:dyaOrig="620">
          <v:shape id="_x0000_i1037" type="#_x0000_t75" style="width:120pt;height:30.75pt" o:ole="" fillcolor="window">
            <v:imagedata r:id="rId32" o:title=""/>
          </v:shape>
          <o:OLEObject Type="Embed" ProgID="Equation.3" ShapeID="_x0000_i1037" DrawAspect="Content" ObjectID="_1439802300" r:id="rId33"/>
        </w:object>
      </w:r>
    </w:p>
    <w:p w:rsidR="004C5A1E" w:rsidRPr="004C5A1E" w:rsidRDefault="004C5A1E" w:rsidP="004C5A1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После первой стадии дробления наибольший диаметр частиц </w:t>
      </w:r>
      <w:r w:rsidRPr="004C5A1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4C5A1E">
        <w:rPr>
          <w:rFonts w:ascii="Times New Roman" w:hAnsi="Times New Roman" w:cs="Times New Roman"/>
          <w:sz w:val="28"/>
          <w:szCs w:val="28"/>
        </w:rPr>
        <w:t xml:space="preserve"> будет равен 20•</w:t>
      </w: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420" w:dyaOrig="620">
          <v:shape id="_x0000_i1038" type="#_x0000_t75" style="width:21pt;height:30.75pt" o:ole="" fillcolor="window">
            <v:imagedata r:id="rId34" o:title=""/>
          </v:shape>
          <o:OLEObject Type="Embed" ProgID="Equation.3" ShapeID="_x0000_i1038" DrawAspect="Content" ObjectID="_1439802301" r:id="rId35"/>
        </w:object>
      </w:r>
      <w:r w:rsidRPr="004C5A1E">
        <w:rPr>
          <w:rFonts w:ascii="Times New Roman" w:hAnsi="Times New Roman" w:cs="Times New Roman"/>
          <w:sz w:val="28"/>
          <w:szCs w:val="28"/>
        </w:rPr>
        <w:t>10 мм, после второй – 10</w:t>
      </w: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840" w:dyaOrig="620">
          <v:shape id="_x0000_i1039" type="#_x0000_t75" style="width:42pt;height:30.75pt" o:ole="" fillcolor="window">
            <v:imagedata r:id="rId36" o:title=""/>
          </v:shape>
          <o:OLEObject Type="Embed" ProgID="Equation.3" ShapeID="_x0000_i1039" DrawAspect="Content" ObjectID="_1439802302" r:id="rId37"/>
        </w:object>
      </w:r>
      <w:r w:rsidRPr="004C5A1E">
        <w:rPr>
          <w:rFonts w:ascii="Times New Roman" w:hAnsi="Times New Roman" w:cs="Times New Roman"/>
          <w:position w:val="-10"/>
          <w:sz w:val="28"/>
          <w:szCs w:val="28"/>
        </w:rPr>
        <w:object w:dxaOrig="180" w:dyaOrig="340">
          <v:shape id="_x0000_i1040" type="#_x0000_t75" style="width:9pt;height:17.25pt" o:ole="" fillcolor="window">
            <v:imagedata r:id="rId22" o:title=""/>
          </v:shape>
          <o:OLEObject Type="Embed" ProgID="Equation.3" ShapeID="_x0000_i1040" DrawAspect="Content" ObjectID="_1439802303" r:id="rId38"/>
        </w:object>
      </w:r>
      <w:r w:rsidRPr="004C5A1E">
        <w:rPr>
          <w:rFonts w:ascii="Times New Roman" w:hAnsi="Times New Roman" w:cs="Times New Roman"/>
          <w:sz w:val="28"/>
          <w:szCs w:val="28"/>
        </w:rPr>
        <w:t>,после третьей-2,5.</w:t>
      </w:r>
      <w:r w:rsidRPr="004C5A1E">
        <w:rPr>
          <w:rFonts w:ascii="Times New Roman" w:hAnsi="Times New Roman" w:cs="Times New Roman"/>
          <w:position w:val="-24"/>
          <w:sz w:val="28"/>
          <w:szCs w:val="28"/>
        </w:rPr>
        <w:object w:dxaOrig="1080" w:dyaOrig="620">
          <v:shape id="_x0000_i1041" type="#_x0000_t75" style="width:54pt;height:30.75pt" o:ole="" fillcolor="window">
            <v:imagedata r:id="rId39" o:title=""/>
          </v:shape>
          <o:OLEObject Type="Embed" ProgID="Equation.3" ShapeID="_x0000_i1041" DrawAspect="Content" ObjectID="_1439802304" r:id="rId40"/>
        </w:object>
      </w:r>
      <w:r w:rsidRPr="004C5A1E">
        <w:rPr>
          <w:rFonts w:ascii="Times New Roman" w:hAnsi="Times New Roman" w:cs="Times New Roman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w w:val="84"/>
          <w:sz w:val="28"/>
          <w:szCs w:val="28"/>
        </w:rPr>
        <w:t>и после четвертой 0,5</w:t>
      </w:r>
      <w:r w:rsidRPr="004C5A1E">
        <w:rPr>
          <w:rFonts w:ascii="Times New Roman" w:hAnsi="Times New Roman" w:cs="Times New Roman"/>
          <w:w w:val="84"/>
          <w:position w:val="-24"/>
          <w:sz w:val="28"/>
          <w:szCs w:val="28"/>
        </w:rPr>
        <w:object w:dxaOrig="1060" w:dyaOrig="620">
          <v:shape id="_x0000_i1042" type="#_x0000_t75" style="width:53.25pt;height:30.75pt" o:ole="" fillcolor="window">
            <v:imagedata r:id="rId41" o:title=""/>
          </v:shape>
          <o:OLEObject Type="Embed" ProgID="Equation.3" ShapeID="_x0000_i1042" DrawAspect="Content" ObjectID="_1439802305" r:id="rId42"/>
        </w:object>
      </w:r>
      <w:r w:rsidRPr="004C5A1E">
        <w:rPr>
          <w:rFonts w:ascii="Times New Roman" w:hAnsi="Times New Roman" w:cs="Times New Roman"/>
          <w:w w:val="84"/>
          <w:position w:val="-10"/>
          <w:sz w:val="28"/>
          <w:szCs w:val="28"/>
        </w:rPr>
        <w:object w:dxaOrig="180" w:dyaOrig="340">
          <v:shape id="_x0000_i1043" type="#_x0000_t75" style="width:9pt;height:17.25pt" o:ole="" fillcolor="window">
            <v:imagedata r:id="rId22" o:title=""/>
          </v:shape>
          <o:OLEObject Type="Embed" ProgID="Equation.3" ShapeID="_x0000_i1043" DrawAspect="Content" ObjectID="_1439802306" r:id="rId43"/>
        </w:object>
      </w:r>
      <w:r w:rsidRPr="004C5A1E">
        <w:rPr>
          <w:rFonts w:ascii="Times New Roman" w:hAnsi="Times New Roman" w:cs="Times New Roman"/>
          <w:sz w:val="28"/>
          <w:szCs w:val="28"/>
        </w:rPr>
        <w:t>.</w:t>
      </w:r>
    </w:p>
    <w:p w:rsidR="004C5A1E" w:rsidRPr="004C5A1E" w:rsidRDefault="004C5A1E" w:rsidP="004C5A1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7) Определяем количество сокращений и после каждой стадии </w:t>
      </w:r>
      <w:r w:rsidRPr="004C5A1E">
        <w:rPr>
          <w:rFonts w:ascii="Times New Roman" w:hAnsi="Times New Roman" w:cs="Times New Roman"/>
          <w:sz w:val="28"/>
          <w:szCs w:val="28"/>
        </w:rPr>
        <w:t>дробления.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Надежный вес пробы 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I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стадии дробления</w:t>
      </w:r>
      <w:r w:rsidRPr="004C5A1E">
        <w:rPr>
          <w:rFonts w:ascii="Times New Roman" w:hAnsi="Times New Roman" w:cs="Times New Roman"/>
          <w:spacing w:val="7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7"/>
          <w:sz w:val="28"/>
          <w:szCs w:val="28"/>
          <w:vertAlign w:val="subscript"/>
        </w:rPr>
        <w:t>2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=0.2 10</w:t>
      </w:r>
      <w:r w:rsidRPr="004C5A1E">
        <w:rPr>
          <w:rFonts w:ascii="Times New Roman" w:hAnsi="Times New Roman" w:cs="Times New Roman"/>
          <w:spacing w:val="7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i/>
          <w:spacing w:val="7"/>
          <w:sz w:val="28"/>
          <w:szCs w:val="28"/>
        </w:rPr>
        <w:t xml:space="preserve">.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= 20кг,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 xml:space="preserve">, П стадии </w:t>
      </w:r>
      <w:r w:rsidRPr="004C5A1E">
        <w:rPr>
          <w:rFonts w:ascii="Times New Roman" w:hAnsi="Times New Roman" w:cs="Times New Roman"/>
          <w:i/>
          <w:spacing w:val="16"/>
          <w:sz w:val="28"/>
          <w:szCs w:val="28"/>
        </w:rPr>
        <w:t xml:space="preserve">– </w:t>
      </w:r>
      <w:r w:rsidRPr="004C5A1E">
        <w:rPr>
          <w:rFonts w:ascii="Times New Roman" w:hAnsi="Times New Roman" w:cs="Times New Roman"/>
          <w:i/>
          <w:spacing w:val="16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i/>
          <w:spacing w:val="16"/>
          <w:sz w:val="28"/>
          <w:szCs w:val="28"/>
        </w:rPr>
        <w:t>2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>= 0,2 • 2,5</w:t>
      </w:r>
      <w:r w:rsidRPr="004C5A1E">
        <w:rPr>
          <w:rFonts w:ascii="Times New Roman" w:hAnsi="Times New Roman" w:cs="Times New Roman"/>
          <w:spacing w:val="16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 xml:space="preserve">=1,25 кг,3 стадии </w:t>
      </w:r>
      <w:r w:rsidRPr="004C5A1E">
        <w:rPr>
          <w:rFonts w:ascii="Times New Roman" w:hAnsi="Times New Roman" w:cs="Times New Roman"/>
          <w:spacing w:val="16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>=0,2.</w:t>
      </w:r>
      <w:r w:rsidRPr="004C5A1E">
        <w:rPr>
          <w:rFonts w:ascii="Times New Roman" w:hAnsi="Times New Roman" w:cs="Times New Roman"/>
          <w:i/>
          <w:spacing w:val="15"/>
          <w:sz w:val="28"/>
          <w:szCs w:val="28"/>
        </w:rPr>
        <w:t xml:space="preserve"> • </w:t>
      </w:r>
      <w:r w:rsidRPr="004C5A1E">
        <w:rPr>
          <w:rFonts w:ascii="Times New Roman" w:hAnsi="Times New Roman" w:cs="Times New Roman"/>
          <w:spacing w:val="15"/>
          <w:sz w:val="28"/>
          <w:szCs w:val="28"/>
        </w:rPr>
        <w:t>0,5</w:t>
      </w:r>
      <w:r w:rsidRPr="004C5A1E">
        <w:rPr>
          <w:rFonts w:ascii="Times New Roman" w:hAnsi="Times New Roman" w:cs="Times New Roman"/>
          <w:spacing w:val="15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15"/>
          <w:sz w:val="28"/>
          <w:szCs w:val="28"/>
        </w:rPr>
        <w:t>= 50 гр и 1У стадии</w:t>
      </w:r>
      <w:r w:rsidRPr="004C5A1E">
        <w:rPr>
          <w:rFonts w:ascii="Times New Roman" w:hAnsi="Times New Roman" w:cs="Times New Roman"/>
          <w:spacing w:val="15"/>
          <w:sz w:val="28"/>
          <w:szCs w:val="28"/>
          <w:lang w:val="en-US"/>
        </w:rPr>
        <w:t>Q</w:t>
      </w:r>
      <w:r w:rsidRPr="004C5A1E">
        <w:rPr>
          <w:rFonts w:ascii="Times New Roman" w:hAnsi="Times New Roman" w:cs="Times New Roman"/>
          <w:spacing w:val="15"/>
          <w:sz w:val="28"/>
          <w:szCs w:val="28"/>
        </w:rPr>
        <w:t>3=0.2 0,12= 2 гр.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2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Следовательно, бороздовую пробу после первой стадии дробления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сокращать нельзя, т.к. сокращенный вес пробы (4,8кг) будет </w:t>
      </w:r>
      <w:r w:rsidRPr="004C5A1E">
        <w:rPr>
          <w:rFonts w:ascii="Times New Roman" w:hAnsi="Times New Roman" w:cs="Times New Roman"/>
          <w:spacing w:val="2"/>
          <w:sz w:val="28"/>
          <w:szCs w:val="28"/>
        </w:rPr>
        <w:t>меньше  надежного веса при максимальном диаметре частиц 10мм.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>После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 второй стадий дробления пробу можно сократить в два 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раза: 1-ое сокращение до </w:t>
      </w:r>
      <w:smartTag w:uri="urn:schemas-microsoft-com:office:smarttags" w:element="metricconverter">
        <w:smartTagPr>
          <w:attr w:name="ProductID" w:val="9,6 кг"/>
        </w:smartTagPr>
        <w:r w:rsidRPr="004C5A1E">
          <w:rPr>
            <w:rFonts w:ascii="Times New Roman" w:hAnsi="Times New Roman" w:cs="Times New Roman"/>
            <w:spacing w:val="12"/>
            <w:sz w:val="28"/>
            <w:szCs w:val="28"/>
          </w:rPr>
          <w:t>9,6 кг</w:t>
        </w:r>
      </w:smartTag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 : 2 =• 4,8кг; 2-ое сокращение -4,8кг : </w:t>
      </w:r>
      <w:r w:rsidRPr="004C5A1E">
        <w:rPr>
          <w:rFonts w:ascii="Times New Roman" w:hAnsi="Times New Roman" w:cs="Times New Roman"/>
          <w:i/>
          <w:spacing w:val="12"/>
          <w:sz w:val="28"/>
          <w:szCs w:val="28"/>
        </w:rPr>
        <w:t>2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>=2,4 кг; больше сократить пробу нельзя. После треть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ей стадия дробления пробу можно сократить три раза: 1-е. сокраще</w:t>
      </w:r>
      <w:r w:rsidRPr="004C5A1E">
        <w:rPr>
          <w:rFonts w:ascii="Times New Roman" w:hAnsi="Times New Roman" w:cs="Times New Roman"/>
          <w:spacing w:val="17"/>
          <w:sz w:val="28"/>
          <w:szCs w:val="28"/>
        </w:rPr>
        <w:t xml:space="preserve">ние - 2,4 : 2=1,2 кг; 2-е   сокращение - </w:t>
      </w:r>
      <w:smartTag w:uri="urn:schemas-microsoft-com:office:smarttags" w:element="metricconverter">
        <w:smartTagPr>
          <w:attr w:name="ProductID" w:val="1,2 кг"/>
        </w:smartTagPr>
        <w:r w:rsidRPr="004C5A1E">
          <w:rPr>
            <w:rFonts w:ascii="Times New Roman" w:hAnsi="Times New Roman" w:cs="Times New Roman"/>
            <w:spacing w:val="17"/>
            <w:sz w:val="28"/>
            <w:szCs w:val="28"/>
          </w:rPr>
          <w:t>1,2 кг</w:t>
        </w:r>
      </w:smartTag>
      <w:r w:rsidRPr="004C5A1E">
        <w:rPr>
          <w:rFonts w:ascii="Times New Roman" w:hAnsi="Times New Roman" w:cs="Times New Roman"/>
          <w:spacing w:val="17"/>
          <w:sz w:val="28"/>
          <w:szCs w:val="28"/>
        </w:rPr>
        <w:t xml:space="preserve"> : 2= 600 гр;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3-е  сокращение - 600 гр: 2= 300</w:t>
      </w:r>
      <w:r w:rsidRPr="004C5A1E">
        <w:rPr>
          <w:rFonts w:ascii="Times New Roman" w:hAnsi="Times New Roman" w:cs="Times New Roman"/>
          <w:spacing w:val="9"/>
          <w:sz w:val="28"/>
          <w:szCs w:val="28"/>
          <w:lang w:val="en-US"/>
        </w:rPr>
        <w:t>rp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. больше пробу сокращать </w:t>
      </w:r>
      <w:r w:rsidRPr="004C5A1E">
        <w:rPr>
          <w:rFonts w:ascii="Times New Roman" w:hAnsi="Times New Roman" w:cs="Times New Roman"/>
          <w:sz w:val="28"/>
          <w:szCs w:val="28"/>
        </w:rPr>
        <w:t xml:space="preserve">нельзя, т.к. кроме пробы, отправляемой в лабораторию, необходимо 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оставить равнозначную пробе навеску -дубликат. После четвертой </w:t>
      </w:r>
      <w:r w:rsidRPr="004C5A1E">
        <w:rPr>
          <w:rFonts w:ascii="Times New Roman" w:hAnsi="Times New Roman" w:cs="Times New Roman"/>
          <w:sz w:val="28"/>
          <w:szCs w:val="28"/>
        </w:rPr>
        <w:t xml:space="preserve">•стадии дробления проба разделяется на две равные части, по 150 гр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каждая.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>Керновую пробу после первой стадии дробления сокращать нель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зя. После второй стадии дробления пробу сократить один раз - 2,8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кг. После третьей стадии дробления пробу можно сократить дважды: </w:t>
      </w:r>
      <w:r w:rsidRPr="004C5A1E">
        <w:rPr>
          <w:rFonts w:ascii="Times New Roman" w:hAnsi="Times New Roman" w:cs="Times New Roman"/>
          <w:spacing w:val="12"/>
          <w:sz w:val="28"/>
          <w:szCs w:val="28"/>
        </w:rPr>
        <w:t xml:space="preserve">1-е сокращение - 1,4кг ; 2= 700гр; 2-е сокращение - 700гр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: 2= 350 гр. После четвертой стадии проба разделяется на две 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>части - 350гр2. = 175гр.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i/>
          <w:spacing w:val="19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lastRenderedPageBreak/>
        <w:t>После получения предварительных расчетных величин составля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ются общие схемы обработки и сокращения проб, которые показаны на </w:t>
      </w:r>
      <w:r w:rsidRPr="004C5A1E">
        <w:rPr>
          <w:rFonts w:ascii="Times New Roman" w:hAnsi="Times New Roman" w:cs="Times New Roman"/>
          <w:spacing w:val="19"/>
          <w:sz w:val="28"/>
          <w:szCs w:val="28"/>
        </w:rPr>
        <w:t>рисунках 2 и 3</w:t>
      </w:r>
      <w:r w:rsidRPr="004C5A1E">
        <w:rPr>
          <w:rFonts w:ascii="Times New Roman" w:hAnsi="Times New Roman" w:cs="Times New Roman"/>
          <w:i/>
          <w:spacing w:val="19"/>
          <w:sz w:val="28"/>
          <w:szCs w:val="28"/>
        </w:rPr>
        <w:t>.</w:t>
      </w:r>
    </w:p>
    <w:p w:rsidR="004C5A1E" w:rsidRPr="004C5A1E" w:rsidRDefault="00F13757" w:rsidP="004C5A1E">
      <w:pPr>
        <w:pStyle w:val="af0"/>
        <w:rPr>
          <w:szCs w:val="28"/>
        </w:rPr>
      </w:pPr>
      <w:r>
        <w:rPr>
          <w:noProof/>
          <w:szCs w:val="28"/>
        </w:rPr>
        <w:pict>
          <v:shape id="_x0000_s1030" type="#_x0000_t75" style="position:absolute;left:0;text-align:left;margin-left:1.35pt;margin-top:15.4pt;width:388.8pt;height:594.7pt;z-index:-251652096">
            <v:imagedata r:id="rId44" o:title=""/>
            <w10:wrap type="topAndBottom"/>
          </v:shape>
          <o:OLEObject Type="Embed" ProgID="Photoshop.Image.6" ShapeID="_x0000_s1030" DrawAspect="Content" ObjectID="_1439802307" r:id="rId45">
            <o:FieldCodes>\s</o:FieldCodes>
          </o:OLEObject>
        </w:pict>
      </w:r>
      <w:r>
        <w:rPr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282.15pt;margin-top:22.5pt;width:201.15pt;height:568.8pt;z-index:251665408" o:allowincell="f" strokecolor="white">
            <v:textbox style="mso-next-textbox:#_x0000_s1031">
              <w:txbxContent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  <w:lang w:val="en-US"/>
                    </w:rPr>
                    <w:t>Q</w:t>
                  </w:r>
                  <w:r>
                    <w:rPr>
                      <w:sz w:val="24"/>
                      <w:vertAlign w:val="subscript"/>
                    </w:rPr>
                    <w:t>нач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9,6 кг"/>
                    </w:smartTagPr>
                    <w:r>
                      <w:rPr>
                        <w:sz w:val="24"/>
                      </w:rPr>
                      <w:t>9,6 кг</w:t>
                    </w:r>
                  </w:smartTag>
                  <w:r>
                    <w:rPr>
                      <w:sz w:val="24"/>
                    </w:rPr>
                    <w:t>; d</w:t>
                  </w:r>
                  <w:r>
                    <w:rPr>
                      <w:sz w:val="24"/>
                      <w:vertAlign w:val="subscript"/>
                    </w:rPr>
                    <w:t>нач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20 мм"/>
                    </w:smartTagPr>
                    <w:r>
                      <w:rPr>
                        <w:sz w:val="24"/>
                      </w:rPr>
                      <w:t>20 мм</w:t>
                    </w:r>
                  </w:smartTag>
                  <w:r>
                    <w:rPr>
                      <w:sz w:val="24"/>
                    </w:rPr>
                    <w:t>; k = 0,2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Контрольное просеивание, 10мм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Дробилка щековая, щель </w:t>
                  </w:r>
                  <w:smartTag w:uri="urn:schemas-microsoft-com:office:smarttags" w:element="metricconverter">
                    <w:smartTagPr>
                      <w:attr w:name="ProductID" w:val="10 мм"/>
                    </w:smartTagPr>
                    <w:r>
                      <w:rPr>
                        <w:sz w:val="24"/>
                      </w:rPr>
                      <w:t>10 мм</w:t>
                    </w:r>
                  </w:smartTag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10 мм"/>
                    </w:smartTagPr>
                    <w:r>
                      <w:rPr>
                        <w:sz w:val="24"/>
                      </w:rPr>
                      <w:t>10 мм</w:t>
                    </w:r>
                  </w:smartTag>
                </w:p>
                <w:p w:rsidR="004C5A1E" w:rsidRDefault="004C5A1E" w:rsidP="004C5A1E">
                  <w:pPr>
                    <w:rPr>
                      <w:sz w:val="16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Перемешивание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2,5 мм"/>
                    </w:smartTagPr>
                    <w:r>
                      <w:rPr>
                        <w:sz w:val="24"/>
                      </w:rPr>
                      <w:t>2,5 мм</w:t>
                    </w:r>
                  </w:smartTag>
                </w:p>
                <w:p w:rsidR="004C5A1E" w:rsidRDefault="004C5A1E" w:rsidP="004C5A1E">
                  <w:pPr>
                    <w:rPr>
                      <w:sz w:val="16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Дробилка валовая, щель </w:t>
                  </w:r>
                  <w:smartTag w:uri="urn:schemas-microsoft-com:office:smarttags" w:element="metricconverter">
                    <w:smartTagPr>
                      <w:attr w:name="ProductID" w:val="2,5 мм"/>
                    </w:smartTagPr>
                    <w:r>
                      <w:rPr>
                        <w:sz w:val="24"/>
                      </w:rPr>
                      <w:t>2,5 мм</w:t>
                    </w:r>
                  </w:smartTag>
                </w:p>
                <w:p w:rsidR="004C5A1E" w:rsidRDefault="004C5A1E" w:rsidP="004C5A1E">
                  <w:pPr>
                    <w:rPr>
                      <w:sz w:val="16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2,5 мм"/>
                    </w:smartTagPr>
                    <w:r>
                      <w:rPr>
                        <w:sz w:val="24"/>
                      </w:rPr>
                      <w:t>2,5 мм</w:t>
                    </w:r>
                  </w:smartTag>
                </w:p>
                <w:p w:rsidR="004C5A1E" w:rsidRDefault="004C5A1E" w:rsidP="004C5A1E">
                  <w:pPr>
                    <w:rPr>
                      <w:sz w:val="12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Перемешивание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Сокращение до</w:t>
                  </w:r>
                  <w:r w:rsidRPr="00D45A5C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en-US"/>
                    </w:rPr>
                    <w:t>Q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4,8 кг"/>
                    </w:smartTagPr>
                    <w:r>
                      <w:rPr>
                        <w:sz w:val="24"/>
                      </w:rPr>
                      <w:t>4,8 кг</w:t>
                    </w:r>
                  </w:smartTag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12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Сокращение до</w:t>
                  </w:r>
                  <w:r w:rsidRPr="00D45A5C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en-US"/>
                    </w:rPr>
                    <w:t>Q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2,4 кг"/>
                    </w:smartTagPr>
                    <w:r>
                      <w:rPr>
                        <w:sz w:val="24"/>
                      </w:rPr>
                      <w:t>2,4 кг</w:t>
                    </w:r>
                  </w:smartTag>
                </w:p>
                <w:p w:rsidR="004C5A1E" w:rsidRDefault="004C5A1E" w:rsidP="004C5A1E">
                  <w:pPr>
                    <w:rPr>
                      <w:sz w:val="16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0,5 мм"/>
                    </w:smartTagPr>
                    <w:r>
                      <w:rPr>
                        <w:sz w:val="24"/>
                      </w:rPr>
                      <w:t>0,5 мм</w:t>
                    </w:r>
                  </w:smartTag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Дисковый истиратель, щель </w:t>
                  </w:r>
                  <w:smartTag w:uri="urn:schemas-microsoft-com:office:smarttags" w:element="metricconverter">
                    <w:smartTagPr>
                      <w:attr w:name="ProductID" w:val="0,5 мм"/>
                    </w:smartTagPr>
                    <w:r>
                      <w:rPr>
                        <w:sz w:val="24"/>
                      </w:rPr>
                      <w:t>0,5 мм</w:t>
                    </w:r>
                  </w:smartTag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0,5 мм"/>
                    </w:smartTagPr>
                    <w:r>
                      <w:rPr>
                        <w:sz w:val="24"/>
                      </w:rPr>
                      <w:t>0,5 мм</w:t>
                    </w:r>
                  </w:smartTag>
                </w:p>
                <w:p w:rsidR="004C5A1E" w:rsidRDefault="004C5A1E" w:rsidP="004C5A1E">
                  <w:pPr>
                    <w:rPr>
                      <w:sz w:val="12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Перемешивание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Сокращение до</w:t>
                  </w:r>
                  <w:r w:rsidRPr="00D45A5C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en-US"/>
                    </w:rPr>
                    <w:t>Q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1,2 кг"/>
                    </w:smartTagPr>
                    <w:r>
                      <w:rPr>
                        <w:sz w:val="24"/>
                      </w:rPr>
                      <w:t>1,2 кг</w:t>
                    </w:r>
                  </w:smartTag>
                </w:p>
                <w:p w:rsidR="004C5A1E" w:rsidRDefault="004C5A1E" w:rsidP="004C5A1E">
                  <w:pPr>
                    <w:rPr>
                      <w:sz w:val="28"/>
                    </w:rPr>
                  </w:pPr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Сокращение до</w:t>
                  </w:r>
                  <w:r w:rsidRPr="00D45A5C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en-US"/>
                    </w:rPr>
                    <w:t>Q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600 г"/>
                    </w:smartTagPr>
                    <w:r>
                      <w:rPr>
                        <w:sz w:val="24"/>
                      </w:rPr>
                      <w:t>600 г</w:t>
                    </w:r>
                  </w:smartTag>
                </w:p>
                <w:p w:rsidR="004C5A1E" w:rsidRDefault="004C5A1E" w:rsidP="004C5A1E">
                  <w:pPr>
                    <w:rPr>
                      <w:sz w:val="24"/>
                    </w:rPr>
                  </w:pPr>
                </w:p>
                <w:p w:rsidR="004C5A1E" w:rsidRDefault="004C5A1E" w:rsidP="004C5A1E">
                  <w:pPr>
                    <w:rPr>
                      <w:sz w:val="16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Сокращение до</w:t>
                  </w:r>
                  <w:r w:rsidRPr="00D45A5C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  <w:lang w:val="en-US"/>
                    </w:rPr>
                    <w:t>Q</w:t>
                  </w:r>
                  <w:r>
                    <w:rPr>
                      <w:sz w:val="24"/>
                    </w:rPr>
                    <w:t xml:space="preserve"> = </w:t>
                  </w:r>
                  <w:smartTag w:uri="urn:schemas-microsoft-com:office:smarttags" w:element="metricconverter">
                    <w:smartTagPr>
                      <w:attr w:name="ProductID" w:val="300 г"/>
                    </w:smartTagPr>
                    <w:r>
                      <w:rPr>
                        <w:sz w:val="24"/>
                      </w:rPr>
                      <w:t>300 г</w:t>
                    </w:r>
                  </w:smartTag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0,1 мм"/>
                    </w:smartTagPr>
                    <w:r>
                      <w:rPr>
                        <w:sz w:val="24"/>
                      </w:rPr>
                      <w:t>0,1 мм</w:t>
                    </w:r>
                  </w:smartTag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Стержневая мельница, истирание</w:t>
                  </w: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до 0,1-</w:t>
                  </w:r>
                  <w:smartTag w:uri="urn:schemas-microsoft-com:office:smarttags" w:element="metricconverter">
                    <w:smartTagPr>
                      <w:attr w:name="ProductID" w:val="0,07 мм"/>
                    </w:smartTagPr>
                    <w:r>
                      <w:rPr>
                        <w:sz w:val="24"/>
                      </w:rPr>
                      <w:t>0,07 мм</w:t>
                    </w:r>
                  </w:smartTag>
                </w:p>
                <w:p w:rsidR="004C5A1E" w:rsidRDefault="004C5A1E" w:rsidP="004C5A1E">
                  <w:pPr>
                    <w:rPr>
                      <w:sz w:val="8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Контрольное просеивание, </w:t>
                  </w:r>
                  <w:smartTag w:uri="urn:schemas-microsoft-com:office:smarttags" w:element="metricconverter">
                    <w:smartTagPr>
                      <w:attr w:name="ProductID" w:val="0,1 мм"/>
                    </w:smartTagPr>
                    <w:r>
                      <w:rPr>
                        <w:sz w:val="24"/>
                      </w:rPr>
                      <w:t>0,1 мм</w:t>
                    </w:r>
                  </w:smartTag>
                </w:p>
                <w:p w:rsidR="004C5A1E" w:rsidRDefault="004C5A1E" w:rsidP="004C5A1E">
                  <w:pPr>
                    <w:rPr>
                      <w:sz w:val="12"/>
                    </w:rPr>
                  </w:pPr>
                </w:p>
                <w:p w:rsidR="004C5A1E" w:rsidRDefault="004C5A1E" w:rsidP="004C5A1E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Перемешивание</w:t>
                  </w:r>
                </w:p>
                <w:p w:rsidR="004C5A1E" w:rsidRDefault="004C5A1E" w:rsidP="004C5A1E">
                  <w:pPr>
                    <w:rPr>
                      <w:sz w:val="12"/>
                    </w:rPr>
                  </w:pPr>
                </w:p>
                <w:p w:rsidR="004C5A1E" w:rsidRDefault="004C5A1E" w:rsidP="004C5A1E">
                  <w:pPr>
                    <w:ind w:left="720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Проба на химический анализ </w:t>
                  </w:r>
                </w:p>
              </w:txbxContent>
            </v:textbox>
          </v:shape>
        </w:pict>
      </w:r>
      <w:r>
        <w:rPr>
          <w:noProof/>
          <w:szCs w:val="28"/>
        </w:rPr>
        <w:pict>
          <v:rect id="_x0000_s1032" style="position:absolute;left:0;text-align:left;margin-left:233.95pt;margin-top:548.1pt;width:48.2pt;height:39.05pt;z-index:251666432" o:allowincell="f" strokecolor="white"/>
        </w:pict>
      </w:r>
      <w:r>
        <w:rPr>
          <w:noProof/>
          <w:szCs w:val="28"/>
        </w:rPr>
        <w:pict>
          <v:rect id="_x0000_s1034" style="position:absolute;left:0;text-align:left;margin-left:274.95pt;margin-top:562.5pt;width:43.2pt;height:22.05pt;z-index:251668480" o:allowincell="f">
            <v:textbox style="mso-next-textbox:#_x0000_s1034">
              <w:txbxContent>
                <w:p w:rsidR="004C5A1E" w:rsidRDefault="004C5A1E" w:rsidP="004C5A1E">
                  <w:pPr>
                    <w:pStyle w:val="a6"/>
                    <w:rPr>
                      <w:sz w:val="20"/>
                    </w:rPr>
                  </w:pPr>
                  <w:r>
                    <w:rPr>
                      <w:sz w:val="20"/>
                    </w:rPr>
                    <w:t>150г</w:t>
                  </w:r>
                </w:p>
              </w:txbxContent>
            </v:textbox>
          </v:rect>
        </w:pict>
      </w:r>
      <w:r>
        <w:rPr>
          <w:noProof/>
          <w:szCs w:val="28"/>
        </w:rPr>
        <w:pict>
          <v:line id="_x0000_s1033" style="position:absolute;left:0;text-align:left;z-index:251667456" from="232.9pt,575.75pt" to="276.1pt,575.75pt" o:allowincell="f">
            <v:stroke endarrow="block"/>
          </v:line>
        </w:pict>
      </w:r>
      <w:r w:rsidR="004C5A1E" w:rsidRPr="004C5A1E">
        <w:rPr>
          <w:szCs w:val="28"/>
        </w:rPr>
        <w:t>Рисунок 2 – Схема обработки и сокращения бороздовой пробы</w:t>
      </w:r>
    </w:p>
    <w:p w:rsidR="004C5A1E" w:rsidRPr="004C5A1E" w:rsidRDefault="004C5A1E" w:rsidP="004C5A1E">
      <w:pPr>
        <w:pStyle w:val="af0"/>
        <w:rPr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19"/>
        <w:gridCol w:w="1182"/>
        <w:gridCol w:w="1183"/>
        <w:gridCol w:w="1182"/>
        <w:gridCol w:w="1183"/>
        <w:gridCol w:w="1183"/>
      </w:tblGrid>
      <w:tr w:rsidR="004C5A1E" w:rsidRPr="004C5A1E" w:rsidTr="005115EE">
        <w:tc>
          <w:tcPr>
            <w:tcW w:w="3119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Коэффициент неравномерности, К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4C5A1E" w:rsidRPr="004C5A1E" w:rsidTr="005115EE">
        <w:trPr>
          <w:trHeight w:val="400"/>
        </w:trPr>
        <w:tc>
          <w:tcPr>
            <w:tcW w:w="3119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Диаметр частиц, d мм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4C5A1E" w:rsidRPr="004C5A1E" w:rsidTr="005115EE">
        <w:trPr>
          <w:trHeight w:val="400"/>
        </w:trPr>
        <w:tc>
          <w:tcPr>
            <w:tcW w:w="3119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Надежный вес, Q кг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0,002</w:t>
            </w:r>
          </w:p>
        </w:tc>
      </w:tr>
    </w:tbl>
    <w:p w:rsidR="004C5A1E" w:rsidRPr="004C5A1E" w:rsidRDefault="00F13757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s1035" type="#_x0000_t75" style="position:absolute;left:0;text-align:left;margin-left:44.1pt;margin-top:22.95pt;width:372.55pt;height:561.1pt;z-index:251669504;mso-position-horizontal-relative:text;mso-position-vertical-relative:text" o:allowincell="f">
            <v:imagedata r:id="rId46" o:title=""/>
            <w10:wrap type="topAndBottom"/>
          </v:shape>
          <o:OLEObject Type="Embed" ProgID="Photoshop.Image.6" ShapeID="_x0000_s1035" DrawAspect="Content" ObjectID="_1439802308" r:id="rId47">
            <o:FieldCodes>\s</o:FieldCodes>
          </o:OLEObject>
        </w:pic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lastRenderedPageBreak/>
        <w:t>Рисунок 3 – Схема обработки и сокращения керновой пробы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61"/>
        <w:gridCol w:w="1182"/>
        <w:gridCol w:w="1183"/>
        <w:gridCol w:w="1182"/>
        <w:gridCol w:w="1183"/>
        <w:gridCol w:w="1183"/>
      </w:tblGrid>
      <w:tr w:rsidR="004C5A1E" w:rsidRPr="004C5A1E" w:rsidTr="005115EE">
        <w:tc>
          <w:tcPr>
            <w:tcW w:w="3261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Коэффициент неравномерности, К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0,2</w:t>
            </w:r>
          </w:p>
        </w:tc>
      </w:tr>
      <w:tr w:rsidR="004C5A1E" w:rsidRPr="004C5A1E" w:rsidTr="005115EE">
        <w:trPr>
          <w:trHeight w:val="400"/>
        </w:trPr>
        <w:tc>
          <w:tcPr>
            <w:tcW w:w="3261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Диаметр частиц, d мм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4C5A1E" w:rsidRPr="004C5A1E" w:rsidTr="005115EE">
        <w:trPr>
          <w:trHeight w:val="400"/>
        </w:trPr>
        <w:tc>
          <w:tcPr>
            <w:tcW w:w="3261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Надежный вес, Q кг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82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183" w:type="dxa"/>
            <w:vAlign w:val="center"/>
          </w:tcPr>
          <w:p w:rsidR="004C5A1E" w:rsidRPr="004C5A1E" w:rsidRDefault="004C5A1E" w:rsidP="005115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A1E">
              <w:rPr>
                <w:rFonts w:ascii="Times New Roman" w:hAnsi="Times New Roman" w:cs="Times New Roman"/>
                <w:sz w:val="28"/>
                <w:szCs w:val="28"/>
              </w:rPr>
              <w:t>0,002</w:t>
            </w:r>
          </w:p>
        </w:tc>
      </w:tr>
    </w:tbl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3"/>
          <w:sz w:val="28"/>
          <w:szCs w:val="28"/>
        </w:rPr>
      </w:pPr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szCs w:val="28"/>
        </w:rPr>
        <w:t>2 ЗАДАНИЯ ДЛЯ САМОСТОЯТЕЛЬНОЙ РАБОТЫ</w:t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rPr>
          <w:rFonts w:ascii="Times New Roman" w:hAnsi="Times New Roman" w:cs="Times New Roman"/>
          <w:i/>
          <w:sz w:val="28"/>
          <w:szCs w:val="28"/>
        </w:rPr>
      </w:pPr>
      <w:r w:rsidRPr="004C5A1E">
        <w:rPr>
          <w:rFonts w:ascii="Times New Roman" w:hAnsi="Times New Roman" w:cs="Times New Roman"/>
          <w:i/>
          <w:spacing w:val="3"/>
          <w:sz w:val="28"/>
          <w:szCs w:val="28"/>
        </w:rPr>
        <w:t>Требуется.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 xml:space="preserve">1) Обосновать наиболее целесообразный способ отбора проб и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расстояния между ними.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-1"/>
          <w:sz w:val="28"/>
          <w:szCs w:val="28"/>
        </w:rPr>
        <w:t>2) Нанести на графике .места отбора проб.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3) Определить массы максимальных по длине проб'.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6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>4) Рассчитать и описать схему обработки максимальной по размеру пробы. Требования лаборатории: диаметр частиц в конечной про</w:t>
      </w:r>
      <w:r w:rsidRPr="004C5A1E">
        <w:rPr>
          <w:rFonts w:ascii="Times New Roman" w:hAnsi="Times New Roman" w:cs="Times New Roman"/>
          <w:sz w:val="28"/>
          <w:szCs w:val="28"/>
        </w:rPr>
        <w:t xml:space="preserve">бе 0,1 </w:t>
      </w:r>
      <w:smartTag w:uri="urn:schemas-microsoft-com:office:smarttags" w:element="metricconverter">
        <w:smartTagPr>
          <w:attr w:name="ProductID" w:val="0,0 мм"/>
        </w:smartTagPr>
        <w:r w:rsidRPr="004C5A1E">
          <w:rPr>
            <w:rFonts w:ascii="Times New Roman" w:hAnsi="Times New Roman" w:cs="Times New Roman"/>
            <w:sz w:val="28"/>
            <w:szCs w:val="28"/>
          </w:rPr>
          <w:t>0,0 мм</w:t>
        </w:r>
      </w:smartTag>
      <w:r w:rsidRPr="004C5A1E">
        <w:rPr>
          <w:rFonts w:ascii="Times New Roman" w:hAnsi="Times New Roman" w:cs="Times New Roman"/>
          <w:sz w:val="28"/>
          <w:szCs w:val="28"/>
        </w:rPr>
        <w:t xml:space="preserve">, конечный вес проб для пробирного анализа не менее 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>500 гр, а для химического</w:t>
      </w:r>
      <w:r w:rsidRPr="004C5A1E">
        <w:rPr>
          <w:rFonts w:ascii="Times New Roman" w:hAnsi="Times New Roman" w:cs="Times New Roman"/>
          <w:smallCaps/>
          <w:spacing w:val="16"/>
          <w:sz w:val="28"/>
          <w:szCs w:val="28"/>
        </w:rPr>
        <w:t xml:space="preserve"> </w:t>
      </w:r>
      <w:r w:rsidRPr="004C5A1E">
        <w:rPr>
          <w:rFonts w:ascii="Times New Roman" w:hAnsi="Times New Roman" w:cs="Times New Roman"/>
          <w:spacing w:val="16"/>
          <w:sz w:val="28"/>
          <w:szCs w:val="28"/>
        </w:rPr>
        <w:t>анализа - 100-200гр.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6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Вариант </w:t>
      </w:r>
      <w:r w:rsidRPr="004C5A1E">
        <w:rPr>
          <w:rFonts w:ascii="Times New Roman" w:hAnsi="Times New Roman" w:cs="Times New Roman"/>
          <w:spacing w:val="5"/>
          <w:sz w:val="28"/>
          <w:szCs w:val="28"/>
          <w:lang w:val="en-US"/>
        </w:rPr>
        <w:t>I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9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Дано: разрез по кварцевым золотоносным жилам на одном из </w:t>
      </w:r>
      <w:r w:rsidRPr="004C5A1E">
        <w:rPr>
          <w:rFonts w:ascii="Times New Roman" w:hAnsi="Times New Roman" w:cs="Times New Roman"/>
          <w:sz w:val="28"/>
          <w:szCs w:val="28"/>
        </w:rPr>
        <w:t xml:space="preserve">месторождений Урала (приложение </w:t>
      </w:r>
      <w:r w:rsidRPr="004C5A1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C5A1E">
        <w:rPr>
          <w:rFonts w:ascii="Times New Roman" w:hAnsi="Times New Roman" w:cs="Times New Roman"/>
          <w:sz w:val="28"/>
          <w:szCs w:val="28"/>
        </w:rPr>
        <w:t xml:space="preserve">); на данном участке пройден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шурф с квершлагом; объемная масса руды 2,7; оруденение крайне не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равномерное (коэффициент вариации </w:t>
      </w:r>
      <w:r w:rsidRPr="004C5A1E">
        <w:rPr>
          <w:rFonts w:ascii="Times New Roman" w:hAnsi="Times New Roman" w:cs="Times New Roman"/>
          <w:spacing w:val="3"/>
          <w:sz w:val="28"/>
          <w:szCs w:val="28"/>
          <w:lang w:val="en-US"/>
        </w:rPr>
        <w:t>I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65%); максимальный диаметр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частиц в пробе </w:t>
      </w:r>
      <w:smartTag w:uri="urn:schemas-microsoft-com:office:smarttags" w:element="metricconverter">
        <w:smartTagPr>
          <w:attr w:name="ProductID" w:val="30 мм"/>
        </w:smartTagPr>
        <w:r w:rsidRPr="004C5A1E">
          <w:rPr>
            <w:rFonts w:ascii="Times New Roman" w:hAnsi="Times New Roman" w:cs="Times New Roman"/>
            <w:spacing w:val="9"/>
            <w:sz w:val="28"/>
            <w:szCs w:val="28"/>
          </w:rPr>
          <w:t>30 мм</w:t>
        </w:r>
      </w:smartTag>
      <w:r w:rsidRPr="004C5A1E">
        <w:rPr>
          <w:rFonts w:ascii="Times New Roman" w:hAnsi="Times New Roman" w:cs="Times New Roman"/>
          <w:spacing w:val="9"/>
          <w:sz w:val="28"/>
          <w:szCs w:val="28"/>
        </w:rPr>
        <w:t>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rPr>
          <w:spacing w:val="4"/>
          <w:szCs w:val="28"/>
          <w:u w:val="single"/>
        </w:rPr>
      </w:pPr>
      <w:r w:rsidRPr="004C5A1E">
        <w:rPr>
          <w:spacing w:val="4"/>
          <w:szCs w:val="28"/>
        </w:rPr>
        <w:t>Вариант 2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</w:rPr>
        <w:t>Дано: план кварцевой жилы с касситеритом на одном из мес</w:t>
      </w:r>
      <w:r w:rsidRPr="004C5A1E">
        <w:rPr>
          <w:rFonts w:ascii="Times New Roman" w:hAnsi="Times New Roman" w:cs="Times New Roman"/>
          <w:sz w:val="28"/>
          <w:szCs w:val="28"/>
        </w:rPr>
        <w:t>торождений в Иркутской области (приложение 2), вскрытой на гори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зонте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lastRenderedPageBreak/>
        <w:t>120м штольней с рассечками; объемная масса руды 2,6; ору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денение весьма неравномерное (коэффициент вариации 142%); максимальный диаметр частиц в пробе </w:t>
      </w:r>
      <w:smartTag w:uri="urn:schemas-microsoft-com:office:smarttags" w:element="metricconverter">
        <w:smartTagPr>
          <w:attr w:name="ProductID" w:val="45 мм"/>
        </w:smartTagPr>
        <w:r w:rsidRPr="004C5A1E">
          <w:rPr>
            <w:rFonts w:ascii="Times New Roman" w:hAnsi="Times New Roman" w:cs="Times New Roman"/>
            <w:spacing w:val="5"/>
            <w:sz w:val="28"/>
            <w:szCs w:val="28"/>
          </w:rPr>
          <w:t>45 мм</w:t>
        </w:r>
      </w:smartTag>
      <w:r w:rsidRPr="004C5A1E">
        <w:rPr>
          <w:rFonts w:ascii="Times New Roman" w:hAnsi="Times New Roman" w:cs="Times New Roman"/>
          <w:spacing w:val="5"/>
          <w:sz w:val="28"/>
          <w:szCs w:val="28"/>
        </w:rPr>
        <w:t>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rPr>
          <w:i/>
          <w:szCs w:val="28"/>
        </w:rPr>
      </w:pPr>
      <w:r w:rsidRPr="004C5A1E">
        <w:rPr>
          <w:szCs w:val="28"/>
        </w:rPr>
        <w:t>Вариант3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.Дано</w:t>
      </w:r>
      <w:r w:rsidRPr="004C5A1E">
        <w:rPr>
          <w:rFonts w:ascii="Times New Roman" w:hAnsi="Times New Roman" w:cs="Times New Roman"/>
          <w:spacing w:val="7"/>
          <w:sz w:val="28"/>
          <w:szCs w:val="28"/>
          <w:u w:val="single"/>
        </w:rPr>
        <w:t>;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часть плана рудных тел, вскрытых канавами на одном из п</w:t>
      </w:r>
      <w:r w:rsidRPr="004C5A1E">
        <w:rPr>
          <w:rFonts w:ascii="Times New Roman" w:hAnsi="Times New Roman" w:cs="Times New Roman"/>
          <w:sz w:val="28"/>
          <w:szCs w:val="28"/>
        </w:rPr>
        <w:t>олиметаллических месторождений Казахстана (приложение 3) объемная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 касса руды 2,8; оруденение весьма неравномерное (коэффициент</w:t>
      </w:r>
      <w:r w:rsidRPr="004C5A1E">
        <w:rPr>
          <w:rFonts w:ascii="Times New Roman" w:hAnsi="Times New Roman" w:cs="Times New Roman"/>
          <w:sz w:val="28"/>
          <w:szCs w:val="28"/>
        </w:rPr>
        <w:t xml:space="preserve"> вариации 10%); максимальный диаметр частиц в пробе 40мм.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6"/>
          <w:sz w:val="28"/>
          <w:szCs w:val="28"/>
        </w:rPr>
      </w:pPr>
    </w:p>
    <w:p w:rsidR="004C5A1E" w:rsidRPr="004C5A1E" w:rsidRDefault="004C5A1E" w:rsidP="004C5A1E">
      <w:pPr>
        <w:pStyle w:val="5"/>
        <w:ind w:firstLine="0"/>
        <w:jc w:val="center"/>
        <w:rPr>
          <w:szCs w:val="28"/>
        </w:rPr>
      </w:pPr>
      <w:r w:rsidRPr="004C5A1E">
        <w:rPr>
          <w:szCs w:val="28"/>
        </w:rPr>
        <w:t>Вариант 4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Дано</w:t>
      </w:r>
      <w:r w:rsidRPr="004C5A1E">
        <w:rPr>
          <w:rFonts w:ascii="Times New Roman" w:hAnsi="Times New Roman" w:cs="Times New Roman"/>
          <w:spacing w:val="7"/>
          <w:sz w:val="28"/>
          <w:szCs w:val="28"/>
          <w:u w:val="single"/>
        </w:rPr>
        <w:t>: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 часть разреза, составленного по колонковым скважинам </w:t>
      </w:r>
      <w:r w:rsidRPr="004C5A1E">
        <w:rPr>
          <w:rFonts w:ascii="Times New Roman" w:hAnsi="Times New Roman" w:cs="Times New Roman"/>
          <w:spacing w:val="-2"/>
          <w:sz w:val="28"/>
          <w:szCs w:val="28"/>
        </w:rPr>
        <w:t xml:space="preserve">и шурфам,. пройденным на месторождении железных руд в Тульской области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(приложение 4); конечный диаметр скважин по полезному ископаемому-76мм; сечение шурфов 1,5м</w:t>
      </w:r>
      <w:r w:rsidRPr="004C5A1E">
        <w:rPr>
          <w:rFonts w:ascii="Times New Roman" w:hAnsi="Times New Roman" w:cs="Times New Roman"/>
          <w:spacing w:val="4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; объемная масса руды 2; ору</w:t>
      </w:r>
      <w:r w:rsidRPr="004C5A1E">
        <w:rPr>
          <w:rFonts w:ascii="Times New Roman" w:hAnsi="Times New Roman" w:cs="Times New Roman"/>
          <w:sz w:val="28"/>
          <w:szCs w:val="28"/>
        </w:rPr>
        <w:t>денение равномерное (</w:t>
      </w:r>
      <w:r w:rsidRPr="004C5A1E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4C5A1E">
        <w:rPr>
          <w:rFonts w:ascii="Times New Roman" w:hAnsi="Times New Roman" w:cs="Times New Roman"/>
          <w:i/>
          <w:sz w:val="28"/>
          <w:szCs w:val="28"/>
        </w:rPr>
        <w:t xml:space="preserve">= </w:t>
      </w:r>
      <w:r w:rsidRPr="004C5A1E">
        <w:rPr>
          <w:rFonts w:ascii="Times New Roman" w:hAnsi="Times New Roman" w:cs="Times New Roman"/>
          <w:sz w:val="28"/>
          <w:szCs w:val="28"/>
        </w:rPr>
        <w:t>32%); максимальный диаметр частиц в пробе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 50мм.</w:t>
      </w:r>
    </w:p>
    <w:p w:rsidR="004C5A1E" w:rsidRPr="004C5A1E" w:rsidRDefault="004C5A1E" w:rsidP="004C5A1E">
      <w:pPr>
        <w:pStyle w:val="5"/>
        <w:ind w:firstLine="0"/>
        <w:jc w:val="center"/>
        <w:rPr>
          <w:spacing w:val="5"/>
          <w:szCs w:val="28"/>
        </w:rPr>
      </w:pPr>
      <w:r w:rsidRPr="004C5A1E">
        <w:rPr>
          <w:spacing w:val="5"/>
          <w:szCs w:val="28"/>
        </w:rPr>
        <w:t>Вариант 5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  <w:r w:rsidRPr="004C5A1E">
        <w:rPr>
          <w:rFonts w:ascii="Times New Roman" w:hAnsi="Times New Roman" w:cs="Times New Roman"/>
          <w:spacing w:val="2"/>
          <w:sz w:val="28"/>
          <w:szCs w:val="28"/>
        </w:rPr>
        <w:t xml:space="preserve">Дано: разрез по стенке квершлага на месторождении ртути в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Киргизской республике (приложение 5); объемная масса руды 2,6; орудене</w:t>
      </w:r>
      <w:r w:rsidRPr="004C5A1E">
        <w:rPr>
          <w:rFonts w:ascii="Times New Roman" w:hAnsi="Times New Roman" w:cs="Times New Roman"/>
          <w:sz w:val="28"/>
          <w:szCs w:val="28"/>
        </w:rPr>
        <w:t>ние крайне неравномерное (</w:t>
      </w:r>
      <w:r w:rsidRPr="004C5A1E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4C5A1E">
        <w:rPr>
          <w:rFonts w:ascii="Times New Roman" w:hAnsi="Times New Roman" w:cs="Times New Roman"/>
          <w:i/>
          <w:sz w:val="28"/>
          <w:szCs w:val="28"/>
        </w:rPr>
        <w:t>=</w:t>
      </w:r>
      <w:r w:rsidRPr="004C5A1E">
        <w:rPr>
          <w:rFonts w:ascii="Times New Roman" w:hAnsi="Times New Roman" w:cs="Times New Roman"/>
          <w:sz w:val="28"/>
          <w:szCs w:val="28"/>
        </w:rPr>
        <w:t xml:space="preserve"> 185%); максимальный диаметр час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тиц в пробе 50мм.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5"/>
        <w:ind w:firstLine="0"/>
        <w:jc w:val="center"/>
        <w:rPr>
          <w:spacing w:val="3"/>
          <w:szCs w:val="28"/>
        </w:rPr>
      </w:pPr>
      <w:r w:rsidRPr="004C5A1E">
        <w:rPr>
          <w:spacing w:val="3"/>
          <w:szCs w:val="28"/>
        </w:rPr>
        <w:t>Вариант 6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Дано: поперечный разрез по сурьмяному месторождению в Тад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>жикистане (приложение 6); рудное тело вскрыто с поверхности кан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авой, ширина  дна которой 0,6м на  горизонте 582 разведано  кол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онковой скважиной, диаметр скважины 76мм; объемная масса руды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2,6; оруденение весьма неравномерное (V=125%) максимальный 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диаметр частиц в пробе 20мм.</w:t>
      </w:r>
    </w:p>
    <w:p w:rsidR="004C5A1E" w:rsidRPr="004C5A1E" w:rsidRDefault="004C5A1E" w:rsidP="004C5A1E">
      <w:pPr>
        <w:pStyle w:val="6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6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Вариант 7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18"/>
          <w:sz w:val="28"/>
          <w:szCs w:val="28"/>
        </w:rPr>
      </w:pPr>
      <w:r w:rsidRPr="004C5A1E">
        <w:rPr>
          <w:rFonts w:ascii="Times New Roman" w:hAnsi="Times New Roman" w:cs="Times New Roman"/>
          <w:spacing w:val="7"/>
          <w:sz w:val="28"/>
          <w:szCs w:val="28"/>
        </w:rPr>
        <w:t>Дано: вертикальной скважиной пересечена мощная залежь магнет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 xml:space="preserve">итовых руд; строение залежи по мощности показано на приложении 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7; скважина бурилась диаметром 110мм, выход керна 85% оруденение </w:t>
      </w:r>
      <w:r w:rsidRPr="004C5A1E">
        <w:rPr>
          <w:rFonts w:ascii="Times New Roman" w:hAnsi="Times New Roman" w:cs="Times New Roman"/>
          <w:sz w:val="28"/>
          <w:szCs w:val="28"/>
        </w:rPr>
        <w:t xml:space="preserve">неравномерное V= 55%; максимальный диаметр частиц в пробе </w:t>
      </w:r>
      <w:r w:rsidRPr="004C5A1E">
        <w:rPr>
          <w:rFonts w:ascii="Times New Roman" w:hAnsi="Times New Roman" w:cs="Times New Roman"/>
          <w:spacing w:val="18"/>
          <w:sz w:val="28"/>
          <w:szCs w:val="28"/>
        </w:rPr>
        <w:t>40мм.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5"/>
        <w:ind w:firstLine="0"/>
        <w:jc w:val="center"/>
        <w:rPr>
          <w:spacing w:val="3"/>
          <w:szCs w:val="28"/>
        </w:rPr>
      </w:pPr>
      <w:r w:rsidRPr="004C5A1E">
        <w:rPr>
          <w:spacing w:val="3"/>
          <w:szCs w:val="28"/>
        </w:rPr>
        <w:lastRenderedPageBreak/>
        <w:t>Вариант 8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9"/>
          <w:sz w:val="28"/>
          <w:szCs w:val="28"/>
        </w:rPr>
      </w:pPr>
      <w:r w:rsidRPr="004C5A1E">
        <w:rPr>
          <w:rFonts w:ascii="Times New Roman" w:hAnsi="Times New Roman" w:cs="Times New Roman"/>
          <w:spacing w:val="4"/>
          <w:sz w:val="28"/>
          <w:szCs w:val="28"/>
        </w:rPr>
        <w:t xml:space="preserve">Дано: вертикальной скважиной пересечено по мощности рудное </w:t>
      </w:r>
      <w:r w:rsidRPr="004C5A1E">
        <w:rPr>
          <w:rFonts w:ascii="Times New Roman" w:hAnsi="Times New Roman" w:cs="Times New Roman"/>
          <w:sz w:val="28"/>
          <w:szCs w:val="28"/>
        </w:rPr>
        <w:t>тело, сложенное полиметаллическими рудами; внутреннее строение рудного тела показано на приложении 8: скважина бурилась диамет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>ром 76мм, выход керна в среднем 70%; оруденение весьма неравномерное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 (</w:t>
      </w:r>
      <w:r w:rsidRPr="004C5A1E">
        <w:rPr>
          <w:rFonts w:ascii="Times New Roman" w:hAnsi="Times New Roman" w:cs="Times New Roman"/>
          <w:i/>
          <w:spacing w:val="9"/>
          <w:sz w:val="28"/>
          <w:szCs w:val="28"/>
          <w:lang w:val="en-US"/>
        </w:rPr>
        <w:t>V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>=140%); максимальный диаметр частиц в пробе 35мм.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5"/>
        <w:ind w:firstLine="0"/>
        <w:jc w:val="center"/>
        <w:rPr>
          <w:spacing w:val="4"/>
          <w:szCs w:val="28"/>
        </w:rPr>
      </w:pPr>
      <w:r w:rsidRPr="004C5A1E">
        <w:rPr>
          <w:spacing w:val="4"/>
          <w:szCs w:val="28"/>
        </w:rPr>
        <w:t>Вариант 9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10"/>
          <w:sz w:val="28"/>
          <w:szCs w:val="28"/>
        </w:rPr>
      </w:pP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Дано; в процессе детальной разведки штольней, заданной </w:t>
      </w:r>
      <w:r w:rsidRPr="004C5A1E">
        <w:rPr>
          <w:rFonts w:ascii="Times New Roman" w:hAnsi="Times New Roman" w:cs="Times New Roman"/>
          <w:sz w:val="28"/>
          <w:szCs w:val="28"/>
        </w:rPr>
        <w:t xml:space="preserve">вкрест простирания рудного тела, вскрыта полиметаллическая рудная 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 xml:space="preserve">зона сложного строения, залегавшая в толще скарнированных пород в 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лежачем боку мошной дайки кварцевых порфиров (приложение 9); рас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пределение ценных компонентов неравномерное ( </w:t>
      </w:r>
      <w:r w:rsidRPr="004C5A1E">
        <w:rPr>
          <w:rFonts w:ascii="Times New Roman" w:hAnsi="Times New Roman" w:cs="Times New Roman"/>
          <w:i/>
          <w:spacing w:val="9"/>
          <w:sz w:val="28"/>
          <w:szCs w:val="28"/>
          <w:lang w:val="en-US"/>
        </w:rPr>
        <w:t>V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=92%);границы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кондиционных вкрапленных руд с некондиционными макроскопически на</w:t>
      </w:r>
      <w:r w:rsidRPr="004C5A1E">
        <w:rPr>
          <w:rFonts w:ascii="Times New Roman" w:hAnsi="Times New Roman" w:cs="Times New Roman"/>
          <w:spacing w:val="9"/>
          <w:sz w:val="28"/>
          <w:szCs w:val="28"/>
        </w:rPr>
        <w:t xml:space="preserve">дежно установить нельзя; текстура руд полосчатая, объемная масса . </w:t>
      </w:r>
      <w:r w:rsidRPr="004C5A1E">
        <w:rPr>
          <w:rFonts w:ascii="Times New Roman" w:hAnsi="Times New Roman" w:cs="Times New Roman"/>
          <w:sz w:val="28"/>
          <w:szCs w:val="28"/>
        </w:rPr>
        <w:t xml:space="preserve">сплошных руд 4,5, а вкрапленных 3,2; максимальный диаметр частиц </w:t>
      </w:r>
      <w:r w:rsidRPr="004C5A1E">
        <w:rPr>
          <w:rFonts w:ascii="Times New Roman" w:hAnsi="Times New Roman" w:cs="Times New Roman"/>
          <w:spacing w:val="10"/>
          <w:sz w:val="28"/>
          <w:szCs w:val="28"/>
        </w:rPr>
        <w:t>в пробе 50мм.</w:t>
      </w: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pacing w:val="-6"/>
          <w:sz w:val="28"/>
          <w:szCs w:val="28"/>
        </w:rPr>
      </w:pPr>
    </w:p>
    <w:p w:rsidR="004C5A1E" w:rsidRPr="004C5A1E" w:rsidRDefault="004C5A1E" w:rsidP="004C5A1E">
      <w:pPr>
        <w:pStyle w:val="1"/>
        <w:rPr>
          <w:spacing w:val="-6"/>
          <w:szCs w:val="28"/>
        </w:rPr>
      </w:pPr>
      <w:r w:rsidRPr="004C5A1E">
        <w:rPr>
          <w:spacing w:val="-6"/>
          <w:szCs w:val="28"/>
        </w:rPr>
        <w:t>Вариант10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pacing w:val="5"/>
          <w:sz w:val="28"/>
          <w:szCs w:val="28"/>
        </w:rPr>
        <w:t>Дано: штрек пройден по залежи медно-колчеданных руд слож</w:t>
      </w:r>
      <w:r w:rsidRPr="004C5A1E">
        <w:rPr>
          <w:rFonts w:ascii="Times New Roman" w:hAnsi="Times New Roman" w:cs="Times New Roman"/>
          <w:spacing w:val="8"/>
          <w:sz w:val="28"/>
          <w:szCs w:val="28"/>
        </w:rPr>
        <w:t>ного строения (приложение 10); руда средней крепости, не трещи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новата, оруденение неравномерное ( </w:t>
      </w:r>
      <w:r w:rsidRPr="004C5A1E">
        <w:rPr>
          <w:rFonts w:ascii="Times New Roman" w:hAnsi="Times New Roman" w:cs="Times New Roman"/>
          <w:i/>
          <w:spacing w:val="7"/>
          <w:sz w:val="28"/>
          <w:szCs w:val="28"/>
          <w:lang w:val="en-US"/>
        </w:rPr>
        <w:t>V</w:t>
      </w:r>
      <w:r w:rsidRPr="004C5A1E">
        <w:rPr>
          <w:rFonts w:ascii="Times New Roman" w:hAnsi="Times New Roman" w:cs="Times New Roman"/>
          <w:spacing w:val="7"/>
          <w:sz w:val="28"/>
          <w:szCs w:val="28"/>
        </w:rPr>
        <w:t xml:space="preserve">=80%), объемная масса </w:t>
      </w:r>
      <w:r w:rsidRPr="004C5A1E">
        <w:rPr>
          <w:rFonts w:ascii="Times New Roman" w:hAnsi="Times New Roman" w:cs="Times New Roman"/>
          <w:sz w:val="28"/>
          <w:szCs w:val="28"/>
        </w:rPr>
        <w:t>сплошных руд 4,5, вкрапленных 3,5, диаметр максимальных частиц 50мм.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szCs w:val="28"/>
        </w:rPr>
        <w:t>Вариант 11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4C5A1E">
        <w:rPr>
          <w:rFonts w:ascii="Times New Roman" w:hAnsi="Times New Roman" w:cs="Times New Roman"/>
          <w:spacing w:val="1"/>
          <w:sz w:val="28"/>
          <w:szCs w:val="28"/>
        </w:rPr>
        <w:t>Дано: :маломощная крутопадающая оловорудная линза при пред</w:t>
      </w:r>
      <w:r w:rsidRPr="004C5A1E">
        <w:rPr>
          <w:rFonts w:ascii="Times New Roman" w:hAnsi="Times New Roman" w:cs="Times New Roman"/>
          <w:spacing w:val="5"/>
          <w:sz w:val="28"/>
          <w:szCs w:val="28"/>
        </w:rPr>
        <w:t>варительной разведке вскрыта по простиранию штреком; забой  штре</w:t>
      </w:r>
      <w:r w:rsidRPr="004C5A1E">
        <w:rPr>
          <w:rFonts w:ascii="Times New Roman" w:hAnsi="Times New Roman" w:cs="Times New Roman"/>
          <w:sz w:val="28"/>
          <w:szCs w:val="28"/>
        </w:rPr>
        <w:t xml:space="preserve">ка; который решено опробовать показан на приложении </w:t>
      </w:r>
      <w:r w:rsidRPr="004C5A1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4C5A1E">
        <w:rPr>
          <w:rFonts w:ascii="Times New Roman" w:hAnsi="Times New Roman" w:cs="Times New Roman"/>
          <w:sz w:val="28"/>
          <w:szCs w:val="28"/>
        </w:rPr>
        <w:t xml:space="preserve">, объемная масса </w:t>
      </w: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руды 3; оруденение весьма неравномерное ( </w:t>
      </w:r>
      <w:r w:rsidRPr="004C5A1E">
        <w:rPr>
          <w:rFonts w:ascii="Times New Roman" w:hAnsi="Times New Roman" w:cs="Times New Roman"/>
          <w:spacing w:val="-1"/>
          <w:sz w:val="28"/>
          <w:szCs w:val="28"/>
        </w:rPr>
        <w:t>диаметр частиц 30мм.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7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Вариант 12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Дано: скважиной колонкового бурения пересечена толща осадочных, частично метаморфизованных руд самородной серы ;диаметр скважины 76мм; полученный керн (приложение 12) описан ,обмерен и уложен в ящик для хранения; диаметр керна 50мм ;объемная масса песчанистых руд 2,4; глинистых руд 2,5; ячеистых руд 2,8; вкрапленных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 xml:space="preserve"> руд 2,6; линейный выход 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lastRenderedPageBreak/>
        <w:t>керна составляет по рудным интервалам 25,1- 27,5м-75%, 27,5-28,9м-69%; оруденение весьма неравномерное (V=125%); максимальный диаметр частиц 50мм.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1"/>
          <w:sz w:val="28"/>
          <w:szCs w:val="28"/>
        </w:rPr>
      </w:pPr>
    </w:p>
    <w:p w:rsidR="004C5A1E" w:rsidRPr="004C5A1E" w:rsidRDefault="004C5A1E" w:rsidP="004C5A1E">
      <w:pPr>
        <w:pStyle w:val="1"/>
        <w:rPr>
          <w:spacing w:val="-19"/>
          <w:szCs w:val="28"/>
        </w:rPr>
      </w:pPr>
      <w:r w:rsidRPr="004C5A1E">
        <w:rPr>
          <w:spacing w:val="-19"/>
          <w:szCs w:val="28"/>
        </w:rPr>
        <w:t>Вариант 13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4C5A1E">
        <w:rPr>
          <w:rFonts w:ascii="Times New Roman" w:hAnsi="Times New Roman" w:cs="Times New Roman"/>
          <w:spacing w:val="8"/>
          <w:sz w:val="28"/>
          <w:szCs w:val="28"/>
        </w:rPr>
        <w:t>Дано: геологический план и разрез одного из участков титаномагнетитового м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есторождения на Урале (приложение 13); месторождение разведано (ширина дна 0,5м), штольней (сечение 4м</w:t>
      </w:r>
      <w:r w:rsidRPr="004C5A1E">
        <w:rPr>
          <w:rFonts w:ascii="Times New Roman" w:hAnsi="Times New Roman" w:cs="Times New Roman"/>
          <w:spacing w:val="1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) и ортами (сечение 2,7м</w:t>
      </w:r>
      <w:r w:rsidRPr="004C5A1E">
        <w:rPr>
          <w:rFonts w:ascii="Times New Roman" w:hAnsi="Times New Roman" w:cs="Times New Roman"/>
          <w:spacing w:val="1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pacing w:val="1"/>
          <w:sz w:val="28"/>
          <w:szCs w:val="28"/>
        </w:rPr>
        <w:t>);  мощность рудного тела в среднем 405м; объемная масса руды 3,2, оруденение неравномерное (V=85%); максимальный диаметр частиц 40мм.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pacing w:val="1"/>
          <w:sz w:val="28"/>
          <w:szCs w:val="28"/>
        </w:rPr>
      </w:pPr>
    </w:p>
    <w:p w:rsidR="004C5A1E" w:rsidRPr="004C5A1E" w:rsidRDefault="004C5A1E" w:rsidP="004C5A1E">
      <w:pPr>
        <w:pStyle w:val="1"/>
        <w:rPr>
          <w:spacing w:val="1"/>
          <w:szCs w:val="28"/>
        </w:rPr>
      </w:pPr>
      <w:r w:rsidRPr="004C5A1E">
        <w:rPr>
          <w:spacing w:val="1"/>
          <w:szCs w:val="28"/>
        </w:rPr>
        <w:t>Вариант 14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Дано; погоризонтный план штольни  на флюоритовом месторождении в Иркутской области (приложение 14); рудное тело мощностью 1м вскрыто по простиранию штольней , ширина кровли которой  1,3м , сечение 2,7м</w:t>
      </w:r>
      <w:r w:rsidRPr="004C5A1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C5A1E">
        <w:rPr>
          <w:rFonts w:ascii="Times New Roman" w:hAnsi="Times New Roman" w:cs="Times New Roman"/>
          <w:sz w:val="28"/>
          <w:szCs w:val="28"/>
        </w:rPr>
        <w:t>,объемная масса руды 2,9; оруденение весьма неравномерное (V=120%); максимальный диаметр частиц 50мм.</w:t>
      </w: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5"/>
        <w:ind w:firstLine="0"/>
        <w:jc w:val="center"/>
        <w:rPr>
          <w:caps/>
          <w:szCs w:val="28"/>
          <w:u w:val="single"/>
        </w:rPr>
      </w:pPr>
      <w:r w:rsidRPr="004C5A1E">
        <w:rPr>
          <w:caps/>
          <w:szCs w:val="28"/>
        </w:rPr>
        <w:t>Литература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pacing w:val="-4"/>
          <w:sz w:val="28"/>
          <w:szCs w:val="28"/>
          <w:u w:val="single"/>
        </w:rPr>
      </w:pP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Е.О. Погребицкий, И.В. Иванов и др. Поиски и разведка месторождений полезных ископаемых.-М.;Недра,1977</w:t>
      </w: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Д.М. Крейтер Поиски и разведка месторождений полезных ископаемых.-М.; Госгеолтехиздат, т. 2, 1961, с. 240-243</w:t>
      </w: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В.В. Арнстов, Б.Г. Безирганов и др. Поиски и разведка месторождений полезных ископаемых (Лабораторный практикум): М., Недра. 1989</w:t>
      </w: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4 В.В. Аристов Поиски месторождений полезных ископаемых. М. Недра. 1989</w:t>
      </w: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5 А.П. Прокофьев Основы поисков и разведки месторождений твердых полезных ископаемых. - М., Недра, 1973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6. З.И.Черненко. МП Курс лекций: «Поиски и разведка месторождений полезных ископаемых», Ч.1, 2, ВКГТУ, 2008г.160с.</w:t>
      </w:r>
    </w:p>
    <w:p w:rsidR="004C5A1E" w:rsidRPr="004C5A1E" w:rsidRDefault="004C5A1E" w:rsidP="004C5A1E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pacing w:val="5"/>
          <w:sz w:val="28"/>
          <w:szCs w:val="28"/>
        </w:rPr>
      </w:pPr>
    </w:p>
    <w:p w:rsidR="004C5A1E" w:rsidRPr="004C5A1E" w:rsidRDefault="004C5A1E" w:rsidP="004C5A1E">
      <w:pPr>
        <w:pStyle w:val="1"/>
        <w:ind w:firstLine="720"/>
        <w:rPr>
          <w:szCs w:val="28"/>
        </w:rPr>
      </w:pPr>
      <w:r w:rsidRPr="004C5A1E">
        <w:rPr>
          <w:szCs w:val="28"/>
        </w:rPr>
        <w:lastRenderedPageBreak/>
        <w:t>Приложение А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57900" cy="2981325"/>
            <wp:effectExtent l="19050" t="0" r="0" b="0"/>
            <wp:docPr id="60" name="Рисунок 60" descr="Новый рисунок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Новый рисунок1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А-1-Поперечный разрез золоторудных жил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Б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19825" cy="3276600"/>
            <wp:effectExtent l="19050" t="0" r="9525" b="0"/>
            <wp:docPr id="61" name="Рисунок 61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F13757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26" style="position:absolute;left:0;text-align:left;margin-left:138.15pt;margin-top:240.6pt;width:244.8pt;height:36pt;z-index:251660288" o:allowincell="f" strokecolor="white"/>
        </w:pict>
      </w:r>
    </w:p>
    <w:p w:rsidR="004C5A1E" w:rsidRPr="004C5A1E" w:rsidRDefault="004C5A1E" w:rsidP="004C5A1E">
      <w:pPr>
        <w:pStyle w:val="3"/>
        <w:jc w:val="center"/>
        <w:rPr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кварцевая жила с касситеритом;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грейзен.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Б-2– Кварцевая жила с касситеритом</w:t>
      </w:r>
    </w:p>
    <w:p w:rsidR="004C5A1E" w:rsidRPr="004C5A1E" w:rsidRDefault="004C5A1E" w:rsidP="004C5A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lastRenderedPageBreak/>
        <w:t>Приложение В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486275" cy="5229225"/>
            <wp:effectExtent l="19050" t="0" r="9525" b="0"/>
            <wp:docPr id="62" name="Рисунок 62" descr="Новый рисунок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Новый рисунок (1)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 r="2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слюдистые кварциты;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жила кварцевая с вкрапленностью меди, цинка, серебра</w:t>
      </w:r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szCs w:val="28"/>
        </w:rPr>
        <w:t>Рисунок В-3 – Часть плана рудных тел, вскрытых канавами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ind w:left="142" w:firstLine="720"/>
        <w:rPr>
          <w:szCs w:val="28"/>
        </w:rPr>
      </w:pPr>
      <w:r w:rsidRPr="004C5A1E">
        <w:rPr>
          <w:szCs w:val="28"/>
        </w:rPr>
        <w:t>Приложение Г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72225" cy="3238500"/>
            <wp:effectExtent l="19050" t="0" r="9525" b="0"/>
            <wp:docPr id="63" name="Рисунок 63" descr="Новый рисунок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Новый рисунок (2)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насосы;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железная руда;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– коренные породы</w:t>
      </w:r>
    </w:p>
    <w:p w:rsidR="004C5A1E" w:rsidRPr="004C5A1E" w:rsidRDefault="004C5A1E" w:rsidP="004C5A1E">
      <w:pPr>
        <w:pStyle w:val="3"/>
        <w:jc w:val="center"/>
        <w:rPr>
          <w:szCs w:val="28"/>
        </w:rPr>
      </w:pPr>
      <w:r w:rsidRPr="004C5A1E">
        <w:rPr>
          <w:szCs w:val="28"/>
        </w:rPr>
        <w:t>Рисунок Г- 4 – Часть разреза железорудного месторождения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ind w:left="142" w:firstLine="720"/>
        <w:rPr>
          <w:szCs w:val="28"/>
        </w:rPr>
      </w:pPr>
      <w:r w:rsidRPr="004C5A1E">
        <w:rPr>
          <w:szCs w:val="28"/>
        </w:rPr>
        <w:lastRenderedPageBreak/>
        <w:t>Приложение Д</w:t>
      </w:r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noProof/>
          <w:szCs w:val="28"/>
        </w:rPr>
        <w:drawing>
          <wp:inline distT="0" distB="0" distL="0" distR="0">
            <wp:extent cx="5295900" cy="3219450"/>
            <wp:effectExtent l="19050" t="0" r="0" b="0"/>
            <wp:docPr id="64" name="Рисунок 64" descr="Новый рисунок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Новый рисунок (3)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 t="177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известняк;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рудоносные ртутные брекчированные зоны.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Д-5 – Разрез по квершлагу на ртутном месторождении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szCs w:val="28"/>
        </w:rPr>
        <w:t>Приложение Ж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71975" cy="3562350"/>
            <wp:effectExtent l="19050" t="0" r="9525" b="0"/>
            <wp:docPr id="65" name="Рисунок 65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IM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 r="23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1-сланец;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2-зона дробления;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lastRenderedPageBreak/>
        <w:t>3- вкрапленность сульфидов.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Ж- 6 – Разрез сурьмяного месторождения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И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362575" cy="7086600"/>
            <wp:effectExtent l="19050" t="0" r="9525" b="0"/>
            <wp:docPr id="66" name="Рисунок 66" descr="Новый рисунок (4)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Новый рисунок (4)1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 l="8035" r="10841" b="9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И-7 – Строение залежи магнетитовых руд по мощности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ind w:firstLine="720"/>
        <w:rPr>
          <w:szCs w:val="28"/>
        </w:rPr>
      </w:pPr>
      <w:r w:rsidRPr="004C5A1E">
        <w:rPr>
          <w:szCs w:val="28"/>
        </w:rPr>
        <w:lastRenderedPageBreak/>
        <w:t>Приложение К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534025" cy="7981950"/>
            <wp:effectExtent l="19050" t="0" r="9525" b="0"/>
            <wp:docPr id="67" name="Рисунок 67" descr="Новый рисунок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Новый рисунок (4)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 l="5064" r="10854" b="6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98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F13757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27" style="position:absolute;left:0;text-align:left;margin-left:152.55pt;margin-top:523.1pt;width:187.2pt;height:36pt;z-index:251661312" o:allowincell="f" strokecolor="white"/>
        </w:pic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К-8 – Строение рудного тела</w:t>
      </w: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142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Л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72175" cy="2409825"/>
            <wp:effectExtent l="19050" t="0" r="9525" b="0"/>
            <wp:docPr id="68" name="Рисунок 68" descr="Новый рисунок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Новый рисунок (6)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 t="11029" r="633" b="26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F13757" w:rsidP="004C5A1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29" style="position:absolute;left:0;text-align:left;margin-left:318.15pt;margin-top:278.3pt;width:129.6pt;height:50.4pt;z-index:251663360" o:allowincell="f" strokecolor="white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_x0000_s1028" style="position:absolute;left:0;text-align:left;margin-left:30.15pt;margin-top:249.5pt;width:295.2pt;height:1in;z-index:251662336" o:allowincell="f" strokecolor="white"/>
        </w:pic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метаморфизованные глинистые сланцы;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скарнированные породы;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– кварцевые порфиры;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4 – сплошные сульфидные руды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5 – вкрапленность галенита и сфалерита в скарнированных породах.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Л-9 – Разрез по штольне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142"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М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762375" cy="3581400"/>
            <wp:effectExtent l="19050" t="0" r="9525" b="0"/>
            <wp:docPr id="69" name="Рисунок 69" descr="Новый рисунок (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Новый рисунок (7)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 r="39969" b="3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сплошные серно-колчеданные руды;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вкрапленные халькопирит-сфалеритовые руды;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– сплошные халькопирит-пиритовые руды;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4 – вмещающие породы.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М-10 – Зарисовка по штреку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Н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238625" cy="5133975"/>
            <wp:effectExtent l="19050" t="0" r="9525" b="0"/>
            <wp:docPr id="70" name="Рисунок 70" descr="Новый рисунок (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Новый рисунок (8)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513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хлоритовые сланцы;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массивная руда;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– вкрапленное оруденение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Н-11 – Зарисовка забоя штрека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left="720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П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05500" cy="2952750"/>
            <wp:effectExtent l="19050" t="0" r="0" b="0"/>
            <wp:docPr id="71" name="Рисунок 71" descr="Новый рисунок (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Новый рисунок (9)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гипс, руды самородной серы;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вкрапленные;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– ячеистые, кремнисто-известковые;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4 – слоистые, глинистые;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5 – песчанистые;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6 – глина.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П- 12 – Керн, отобранный по сероносной руде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Приложение Р</w:t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895850" cy="4486275"/>
            <wp:effectExtent l="19050" t="0" r="0" b="0"/>
            <wp:docPr id="72" name="Рисунок 72" descr="Новый рисунок (1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Новый рисунок (10)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448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а) Геологический план;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б) Продольный разрез А-Б.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титаномагнетитовая руда;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хлорит.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РисунокР-13 – Титаномагнетитовое месторождение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both"/>
        <w:rPr>
          <w:rFonts w:ascii="Times New Roman" w:hAnsi="Times New Roman" w:cs="Times New Roman"/>
          <w:sz w:val="28"/>
          <w:szCs w:val="28"/>
        </w:rPr>
        <w:sectPr w:rsidR="004C5A1E" w:rsidRPr="004C5A1E" w:rsidSect="004C5A1E">
          <w:headerReference w:type="even" r:id="rId61"/>
          <w:headerReference w:type="default" r:id="rId62"/>
          <w:pgSz w:w="11906" w:h="16838"/>
          <w:pgMar w:top="1134" w:right="1134" w:bottom="1134" w:left="1134" w:header="720" w:footer="720" w:gutter="0"/>
          <w:cols w:space="720"/>
        </w:sectPr>
      </w:pPr>
    </w:p>
    <w:p w:rsidR="004C5A1E" w:rsidRPr="004C5A1E" w:rsidRDefault="004C5A1E" w:rsidP="004C5A1E">
      <w:pPr>
        <w:pStyle w:val="1"/>
        <w:ind w:left="2160" w:firstLine="720"/>
        <w:rPr>
          <w:szCs w:val="28"/>
        </w:rPr>
      </w:pPr>
      <w:r w:rsidRPr="004C5A1E">
        <w:rPr>
          <w:szCs w:val="28"/>
        </w:rPr>
        <w:lastRenderedPageBreak/>
        <w:t>Приложение С</w:t>
      </w:r>
    </w:p>
    <w:p w:rsidR="004C5A1E" w:rsidRPr="004C5A1E" w:rsidRDefault="004C5A1E" w:rsidP="004C5A1E">
      <w:pPr>
        <w:pStyle w:val="1"/>
        <w:rPr>
          <w:szCs w:val="28"/>
        </w:rPr>
      </w:pPr>
      <w:r w:rsidRPr="004C5A1E">
        <w:rPr>
          <w:noProof/>
          <w:szCs w:val="28"/>
        </w:rPr>
        <w:drawing>
          <wp:inline distT="0" distB="0" distL="0" distR="0">
            <wp:extent cx="4419600" cy="5010150"/>
            <wp:effectExtent l="19050" t="0" r="0" b="0"/>
            <wp:docPr id="73" name="Рисунок 73" descr="Новый рисунок (1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Новый рисунок (11)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 l="7362" t="8633" r="11302" b="15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1 – флюорит;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2 – окварцованный известняк;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3 – штольня.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Рисунок С-14 – Погоризонтный план штольни</w:t>
      </w: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1"/>
        <w:ind w:firstLine="709"/>
        <w:rPr>
          <w:w w:val="100"/>
          <w:szCs w:val="28"/>
        </w:rPr>
      </w:pPr>
      <w:r w:rsidRPr="004C5A1E">
        <w:rPr>
          <w:w w:val="100"/>
          <w:szCs w:val="28"/>
        </w:rPr>
        <w:t>СПИСОК ЛИТЕРАТУРЫ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4C5A1E">
        <w:rPr>
          <w:rFonts w:ascii="Times New Roman" w:hAnsi="Times New Roman" w:cs="Times New Roman"/>
          <w:spacing w:val="6"/>
          <w:sz w:val="28"/>
          <w:szCs w:val="28"/>
        </w:rPr>
        <w:t>1. В.Н. Смирнов, А.П. Прокофьев и др. Подсчет запасов место</w:t>
      </w:r>
      <w:r w:rsidRPr="004C5A1E">
        <w:rPr>
          <w:rFonts w:ascii="Times New Roman" w:hAnsi="Times New Roman" w:cs="Times New Roman"/>
          <w:spacing w:val="4"/>
          <w:sz w:val="28"/>
          <w:szCs w:val="28"/>
        </w:rPr>
        <w:t>рождений полезных ископаемых. Госгеолтехиздат, I960.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4C5A1E">
        <w:rPr>
          <w:rFonts w:ascii="Times New Roman" w:hAnsi="Times New Roman" w:cs="Times New Roman"/>
          <w:spacing w:val="3"/>
          <w:sz w:val="28"/>
          <w:szCs w:val="28"/>
        </w:rPr>
        <w:t xml:space="preserve">2. А.П. Прокофьев. Основы поисков и разведки месторождений 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>твердых полезных ископаемых. М.: Недра, 1973.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6"/>
          <w:sz w:val="28"/>
          <w:szCs w:val="28"/>
        </w:rPr>
      </w:pP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3. А.А. Якжин Опробование и подсчет запасов твердых полезных ископаемых. 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>М.: Недра, 1954.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10"/>
          <w:sz w:val="28"/>
          <w:szCs w:val="28"/>
        </w:rPr>
      </w:pPr>
      <w:r w:rsidRPr="004C5A1E">
        <w:rPr>
          <w:rFonts w:ascii="Times New Roman" w:hAnsi="Times New Roman" w:cs="Times New Roman"/>
          <w:spacing w:val="10"/>
          <w:sz w:val="28"/>
          <w:szCs w:val="28"/>
        </w:rPr>
        <w:t xml:space="preserve">4. Е.О. Погребицкий, Н.В. Иванов и др. Поиски и разведка месторождений полезных ископаемых. </w:t>
      </w:r>
      <w:r w:rsidRPr="004C5A1E">
        <w:rPr>
          <w:rFonts w:ascii="Times New Roman" w:hAnsi="Times New Roman" w:cs="Times New Roman"/>
          <w:spacing w:val="6"/>
          <w:sz w:val="28"/>
          <w:szCs w:val="28"/>
        </w:rPr>
        <w:t>М.: Недра, 1968.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5A1E">
        <w:rPr>
          <w:rFonts w:ascii="Times New Roman" w:hAnsi="Times New Roman" w:cs="Times New Roman"/>
          <w:sz w:val="28"/>
          <w:szCs w:val="28"/>
        </w:rPr>
        <w:t>5. З.И.Черненко. МП Курс лекций: «Поиски и разведка месторождений полезных ископаемых», Ч.1, 2, ВКГТУ, 2008г.160с.</w:t>
      </w: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C5A1E" w:rsidRPr="004C5A1E" w:rsidRDefault="004C5A1E" w:rsidP="004C5A1E">
      <w:pPr>
        <w:pStyle w:val="a6"/>
        <w:ind w:firstLine="709"/>
        <w:rPr>
          <w:szCs w:val="28"/>
        </w:rPr>
      </w:pPr>
    </w:p>
    <w:p w:rsidR="00251B89" w:rsidRPr="004C5A1E" w:rsidRDefault="00251B89" w:rsidP="004C5A1E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251B89" w:rsidRPr="004C5A1E" w:rsidSect="004C5A1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22E6" w:rsidRDefault="004622E6" w:rsidP="00F13757">
      <w:pPr>
        <w:spacing w:after="0" w:line="240" w:lineRule="auto"/>
      </w:pPr>
      <w:r>
        <w:separator/>
      </w:r>
    </w:p>
  </w:endnote>
  <w:endnote w:type="continuationSeparator" w:id="1">
    <w:p w:rsidR="004622E6" w:rsidRDefault="004622E6" w:rsidP="00F137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22E6" w:rsidRDefault="004622E6" w:rsidP="00F13757">
      <w:pPr>
        <w:spacing w:after="0" w:line="240" w:lineRule="auto"/>
      </w:pPr>
      <w:r>
        <w:separator/>
      </w:r>
    </w:p>
  </w:footnote>
  <w:footnote w:type="continuationSeparator" w:id="1">
    <w:p w:rsidR="004622E6" w:rsidRDefault="004622E6" w:rsidP="00F137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2A4" w:rsidRDefault="00F13757" w:rsidP="00E674F8">
    <w:pPr>
      <w:pStyle w:val="a3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 w:rsidR="00251B89"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251B89">
      <w:rPr>
        <w:rStyle w:val="af2"/>
        <w:noProof/>
      </w:rPr>
      <w:t>1</w:t>
    </w:r>
    <w:r>
      <w:rPr>
        <w:rStyle w:val="af2"/>
      </w:rP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4F8" w:rsidRDefault="00F13757" w:rsidP="00D8079F">
    <w:pPr>
      <w:pStyle w:val="a3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 w:rsidR="00251B89"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88337E">
      <w:rPr>
        <w:rStyle w:val="af2"/>
        <w:noProof/>
      </w:rPr>
      <w:t>13</w:t>
    </w:r>
    <w:r>
      <w:rPr>
        <w:rStyle w:val="af2"/>
      </w:rPr>
      <w:fldChar w:fldCharType="end"/>
    </w:r>
  </w:p>
  <w:p w:rsidR="00E674F8" w:rsidRDefault="004622E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16DA8"/>
    <w:multiLevelType w:val="singleLevel"/>
    <w:tmpl w:val="50288F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>
    <w:nsid w:val="1BE83BA0"/>
    <w:multiLevelType w:val="multilevel"/>
    <w:tmpl w:val="521C6D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045"/>
        </w:tabs>
        <w:ind w:left="304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970"/>
        </w:tabs>
        <w:ind w:left="59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955"/>
        </w:tabs>
        <w:ind w:left="89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580"/>
        </w:tabs>
        <w:ind w:left="11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565"/>
        </w:tabs>
        <w:ind w:left="14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190"/>
        </w:tabs>
        <w:ind w:left="171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175"/>
        </w:tabs>
        <w:ind w:left="201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160"/>
        </w:tabs>
        <w:ind w:left="23160" w:hanging="2160"/>
      </w:pPr>
      <w:rPr>
        <w:rFonts w:hint="default"/>
      </w:rPr>
    </w:lvl>
  </w:abstractNum>
  <w:abstractNum w:abstractNumId="2">
    <w:nsid w:val="2A7D39A3"/>
    <w:multiLevelType w:val="singleLevel"/>
    <w:tmpl w:val="E1BC6570"/>
    <w:lvl w:ilvl="0">
      <w:start w:val="1"/>
      <w:numFmt w:val="decimal"/>
      <w:lvlText w:val="%1."/>
      <w:legacy w:legacy="1" w:legacySpace="0" w:legacyIndent="287"/>
      <w:lvlJc w:val="left"/>
      <w:rPr>
        <w:rFonts w:ascii="Times New Roman" w:hAnsi="Times New Roman" w:hint="default"/>
      </w:rPr>
    </w:lvl>
  </w:abstractNum>
  <w:abstractNum w:abstractNumId="3">
    <w:nsid w:val="67EB78A0"/>
    <w:multiLevelType w:val="singleLevel"/>
    <w:tmpl w:val="C2E09DA6"/>
    <w:lvl w:ilvl="0">
      <w:start w:val="2"/>
      <w:numFmt w:val="decimal"/>
      <w:lvlText w:val="%1)"/>
      <w:legacy w:legacy="1" w:legacySpace="0" w:legacyIndent="288"/>
      <w:lvlJc w:val="left"/>
      <w:rPr>
        <w:rFonts w:ascii="Courier New" w:hAnsi="Courier New" w:hint="default"/>
      </w:rPr>
    </w:lvl>
  </w:abstractNum>
  <w:abstractNum w:abstractNumId="4">
    <w:nsid w:val="6E700F1E"/>
    <w:multiLevelType w:val="singleLevel"/>
    <w:tmpl w:val="5498B668"/>
    <w:lvl w:ilvl="0">
      <w:start w:val="2"/>
      <w:numFmt w:val="bullet"/>
      <w:lvlText w:val="-"/>
      <w:lvlJc w:val="left"/>
      <w:pPr>
        <w:tabs>
          <w:tab w:val="num" w:pos="690"/>
        </w:tabs>
        <w:ind w:left="690" w:hanging="3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C5A1E"/>
    <w:rsid w:val="00251B89"/>
    <w:rsid w:val="004622E6"/>
    <w:rsid w:val="004C5A1E"/>
    <w:rsid w:val="0088337E"/>
    <w:rsid w:val="00F13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757"/>
  </w:style>
  <w:style w:type="paragraph" w:styleId="1">
    <w:name w:val="heading 1"/>
    <w:basedOn w:val="a"/>
    <w:next w:val="a"/>
    <w:link w:val="10"/>
    <w:qFormat/>
    <w:rsid w:val="004C5A1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w w:val="79"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4C5A1E"/>
    <w:pPr>
      <w:keepNext/>
      <w:spacing w:after="0" w:line="240" w:lineRule="auto"/>
      <w:ind w:firstLine="709"/>
      <w:jc w:val="both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heading 3"/>
    <w:basedOn w:val="a"/>
    <w:next w:val="a"/>
    <w:link w:val="30"/>
    <w:unhideWhenUsed/>
    <w:qFormat/>
    <w:rsid w:val="004C5A1E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paragraph" w:styleId="4">
    <w:name w:val="heading 4"/>
    <w:basedOn w:val="a"/>
    <w:next w:val="a"/>
    <w:link w:val="40"/>
    <w:unhideWhenUsed/>
    <w:qFormat/>
    <w:rsid w:val="004C5A1E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caps/>
      <w:sz w:val="28"/>
      <w:szCs w:val="20"/>
    </w:rPr>
  </w:style>
  <w:style w:type="paragraph" w:styleId="5">
    <w:name w:val="heading 5"/>
    <w:basedOn w:val="a"/>
    <w:next w:val="a"/>
    <w:link w:val="50"/>
    <w:unhideWhenUsed/>
    <w:qFormat/>
    <w:rsid w:val="004C5A1E"/>
    <w:pPr>
      <w:keepNext/>
      <w:spacing w:after="0" w:line="240" w:lineRule="auto"/>
      <w:ind w:firstLine="709"/>
      <w:outlineLvl w:val="4"/>
    </w:pPr>
    <w:rPr>
      <w:rFonts w:ascii="Times New Roman" w:eastAsia="Times New Roman" w:hAnsi="Times New Roman" w:cs="Times New Roman"/>
      <w:sz w:val="28"/>
      <w:szCs w:val="20"/>
    </w:rPr>
  </w:style>
  <w:style w:type="paragraph" w:styleId="6">
    <w:name w:val="heading 6"/>
    <w:basedOn w:val="a"/>
    <w:next w:val="a"/>
    <w:link w:val="60"/>
    <w:unhideWhenUsed/>
    <w:qFormat/>
    <w:rsid w:val="004C5A1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4C5A1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9">
    <w:name w:val="heading 9"/>
    <w:basedOn w:val="a"/>
    <w:next w:val="a"/>
    <w:link w:val="90"/>
    <w:unhideWhenUsed/>
    <w:qFormat/>
    <w:rsid w:val="004C5A1E"/>
    <w:pPr>
      <w:keepNext/>
      <w:spacing w:after="0" w:line="240" w:lineRule="auto"/>
      <w:jc w:val="both"/>
      <w:outlineLvl w:val="8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C5A1E"/>
    <w:rPr>
      <w:rFonts w:ascii="Times New Roman" w:eastAsia="Times New Roman" w:hAnsi="Times New Roman" w:cs="Times New Roman"/>
      <w:w w:val="79"/>
      <w:sz w:val="28"/>
      <w:szCs w:val="20"/>
    </w:rPr>
  </w:style>
  <w:style w:type="character" w:customStyle="1" w:styleId="20">
    <w:name w:val="Заголовок 2 Знак"/>
    <w:basedOn w:val="a0"/>
    <w:link w:val="2"/>
    <w:semiHidden/>
    <w:rsid w:val="004C5A1E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rsid w:val="004C5A1E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semiHidden/>
    <w:rsid w:val="004C5A1E"/>
    <w:rPr>
      <w:rFonts w:ascii="Times New Roman" w:eastAsia="Times New Roman" w:hAnsi="Times New Roman" w:cs="Times New Roman"/>
      <w:b/>
      <w:caps/>
      <w:sz w:val="28"/>
      <w:szCs w:val="20"/>
    </w:rPr>
  </w:style>
  <w:style w:type="character" w:customStyle="1" w:styleId="50">
    <w:name w:val="Заголовок 5 Знак"/>
    <w:basedOn w:val="a0"/>
    <w:link w:val="5"/>
    <w:semiHidden/>
    <w:rsid w:val="004C5A1E"/>
    <w:rPr>
      <w:rFonts w:ascii="Times New Roman" w:eastAsia="Times New Roman" w:hAnsi="Times New Roman" w:cs="Times New Roman"/>
      <w:sz w:val="28"/>
      <w:szCs w:val="20"/>
    </w:rPr>
  </w:style>
  <w:style w:type="character" w:customStyle="1" w:styleId="90">
    <w:name w:val="Заголовок 9 Знак"/>
    <w:basedOn w:val="a0"/>
    <w:link w:val="9"/>
    <w:semiHidden/>
    <w:rsid w:val="004C5A1E"/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header"/>
    <w:basedOn w:val="a"/>
    <w:link w:val="a4"/>
    <w:unhideWhenUsed/>
    <w:rsid w:val="004C5A1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semiHidden/>
    <w:rsid w:val="004C5A1E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caption"/>
    <w:basedOn w:val="a"/>
    <w:unhideWhenUsed/>
    <w:qFormat/>
    <w:rsid w:val="004C5A1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kk-KZ"/>
    </w:rPr>
  </w:style>
  <w:style w:type="paragraph" w:styleId="a6">
    <w:name w:val="Body Text"/>
    <w:basedOn w:val="a"/>
    <w:link w:val="a7"/>
    <w:unhideWhenUsed/>
    <w:rsid w:val="004C5A1E"/>
    <w:pPr>
      <w:spacing w:after="0" w:line="240" w:lineRule="auto"/>
      <w:jc w:val="center"/>
    </w:pPr>
    <w:rPr>
      <w:rFonts w:ascii="Times New Roman" w:eastAsia="Times New Roman" w:hAnsi="Times New Roman" w:cs="Times New Roman"/>
      <w:spacing w:val="5"/>
      <w:sz w:val="28"/>
      <w:szCs w:val="20"/>
    </w:rPr>
  </w:style>
  <w:style w:type="character" w:customStyle="1" w:styleId="a7">
    <w:name w:val="Основной текст Знак"/>
    <w:basedOn w:val="a0"/>
    <w:link w:val="a6"/>
    <w:semiHidden/>
    <w:rsid w:val="004C5A1E"/>
    <w:rPr>
      <w:rFonts w:ascii="Times New Roman" w:eastAsia="Times New Roman" w:hAnsi="Times New Roman" w:cs="Times New Roman"/>
      <w:spacing w:val="5"/>
      <w:sz w:val="28"/>
      <w:szCs w:val="20"/>
    </w:rPr>
  </w:style>
  <w:style w:type="paragraph" w:styleId="a8">
    <w:name w:val="Body Text Indent"/>
    <w:basedOn w:val="a"/>
    <w:link w:val="a9"/>
    <w:unhideWhenUsed/>
    <w:rsid w:val="004C5A1E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с отступом Знак"/>
    <w:basedOn w:val="a0"/>
    <w:link w:val="a8"/>
    <w:semiHidden/>
    <w:rsid w:val="004C5A1E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Subtitle"/>
    <w:basedOn w:val="a"/>
    <w:link w:val="ab"/>
    <w:qFormat/>
    <w:rsid w:val="004C5A1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Подзаголовок Знак"/>
    <w:basedOn w:val="a0"/>
    <w:link w:val="aa"/>
    <w:rsid w:val="004C5A1E"/>
    <w:rPr>
      <w:rFonts w:ascii="Times New Roman" w:eastAsia="Times New Roman" w:hAnsi="Times New Roman" w:cs="Times New Roman"/>
      <w:sz w:val="28"/>
      <w:szCs w:val="28"/>
    </w:rPr>
  </w:style>
  <w:style w:type="paragraph" w:styleId="21">
    <w:name w:val="Body Text Indent 2"/>
    <w:basedOn w:val="a"/>
    <w:link w:val="22"/>
    <w:semiHidden/>
    <w:unhideWhenUsed/>
    <w:rsid w:val="004C5A1E"/>
    <w:pPr>
      <w:spacing w:after="0" w:line="240" w:lineRule="auto"/>
      <w:ind w:firstLine="993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4C5A1E"/>
    <w:rPr>
      <w:rFonts w:ascii="Times New Roman" w:eastAsia="Times New Roman" w:hAnsi="Times New Roman" w:cs="Times New Roman"/>
      <w:sz w:val="28"/>
      <w:szCs w:val="20"/>
    </w:rPr>
  </w:style>
  <w:style w:type="paragraph" w:styleId="31">
    <w:name w:val="Body Text Indent 3"/>
    <w:basedOn w:val="a"/>
    <w:link w:val="32"/>
    <w:unhideWhenUsed/>
    <w:rsid w:val="004C5A1E"/>
    <w:pPr>
      <w:spacing w:after="0" w:line="240" w:lineRule="auto"/>
      <w:ind w:left="1701" w:hanging="170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semiHidden/>
    <w:rsid w:val="004C5A1E"/>
    <w:rPr>
      <w:rFonts w:ascii="Times New Roman" w:eastAsia="Times New Roman" w:hAnsi="Times New Roman" w:cs="Times New Roman"/>
      <w:sz w:val="28"/>
      <w:szCs w:val="20"/>
    </w:rPr>
  </w:style>
  <w:style w:type="paragraph" w:styleId="ac">
    <w:name w:val="Plain Text"/>
    <w:basedOn w:val="a"/>
    <w:link w:val="ad"/>
    <w:unhideWhenUsed/>
    <w:rsid w:val="004C5A1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d">
    <w:name w:val="Текст Знак"/>
    <w:basedOn w:val="a0"/>
    <w:link w:val="ac"/>
    <w:semiHidden/>
    <w:rsid w:val="004C5A1E"/>
    <w:rPr>
      <w:rFonts w:ascii="Courier New" w:eastAsia="Times New Roman" w:hAnsi="Courier New" w:cs="Times New Roman"/>
      <w:sz w:val="20"/>
      <w:szCs w:val="20"/>
    </w:rPr>
  </w:style>
  <w:style w:type="paragraph" w:customStyle="1" w:styleId="11">
    <w:name w:val="заголовок 1"/>
    <w:basedOn w:val="a"/>
    <w:next w:val="a"/>
    <w:rsid w:val="004C5A1E"/>
    <w:pPr>
      <w:keepNext/>
      <w:autoSpaceDE w:val="0"/>
      <w:autoSpaceDN w:val="0"/>
      <w:spacing w:after="0" w:line="240" w:lineRule="auto"/>
      <w:jc w:val="both"/>
      <w:outlineLvl w:val="0"/>
    </w:pPr>
    <w:rPr>
      <w:rFonts w:ascii="Courier New" w:eastAsia="Times New Roman" w:hAnsi="Courier New" w:cs="Courier New"/>
      <w:color w:val="000000"/>
      <w:sz w:val="28"/>
      <w:szCs w:val="28"/>
    </w:rPr>
  </w:style>
  <w:style w:type="paragraph" w:customStyle="1" w:styleId="23">
    <w:name w:val="заголовок 2"/>
    <w:basedOn w:val="a"/>
    <w:next w:val="a"/>
    <w:rsid w:val="004C5A1E"/>
    <w:pPr>
      <w:keepNext/>
      <w:autoSpaceDE w:val="0"/>
      <w:autoSpaceDN w:val="0"/>
      <w:spacing w:after="0" w:line="240" w:lineRule="auto"/>
      <w:jc w:val="center"/>
      <w:outlineLvl w:val="1"/>
    </w:pPr>
    <w:rPr>
      <w:rFonts w:ascii="Courier New" w:eastAsia="Times New Roman" w:hAnsi="Courier New" w:cs="Courier New"/>
      <w:color w:val="000000"/>
      <w:sz w:val="28"/>
      <w:szCs w:val="28"/>
    </w:rPr>
  </w:style>
  <w:style w:type="paragraph" w:customStyle="1" w:styleId="33">
    <w:name w:val="заголовок 3"/>
    <w:basedOn w:val="a"/>
    <w:next w:val="a"/>
    <w:rsid w:val="004C5A1E"/>
    <w:pPr>
      <w:keepNext/>
      <w:autoSpaceDE w:val="0"/>
      <w:autoSpaceDN w:val="0"/>
      <w:spacing w:after="0" w:line="240" w:lineRule="auto"/>
      <w:jc w:val="center"/>
      <w:outlineLvl w:val="2"/>
    </w:pPr>
    <w:rPr>
      <w:rFonts w:ascii="Courier New" w:eastAsia="Times New Roman" w:hAnsi="Courier New" w:cs="Courier New"/>
      <w:b/>
      <w:bCs/>
      <w:color w:val="000000"/>
      <w:sz w:val="28"/>
      <w:szCs w:val="28"/>
    </w:rPr>
  </w:style>
  <w:style w:type="paragraph" w:styleId="ae">
    <w:name w:val="Balloon Text"/>
    <w:basedOn w:val="a"/>
    <w:link w:val="af"/>
    <w:uiPriority w:val="99"/>
    <w:semiHidden/>
    <w:unhideWhenUsed/>
    <w:rsid w:val="004C5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C5A1E"/>
    <w:rPr>
      <w:rFonts w:ascii="Tahoma" w:hAnsi="Tahoma" w:cs="Tahoma"/>
      <w:sz w:val="16"/>
      <w:szCs w:val="16"/>
    </w:rPr>
  </w:style>
  <w:style w:type="character" w:customStyle="1" w:styleId="60">
    <w:name w:val="Заголовок 6 Знак"/>
    <w:basedOn w:val="a0"/>
    <w:link w:val="6"/>
    <w:uiPriority w:val="9"/>
    <w:semiHidden/>
    <w:rsid w:val="004C5A1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C5A1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f0">
    <w:name w:val="Title"/>
    <w:basedOn w:val="a"/>
    <w:link w:val="af1"/>
    <w:qFormat/>
    <w:rsid w:val="004C5A1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1">
    <w:name w:val="Название Знак"/>
    <w:basedOn w:val="a0"/>
    <w:link w:val="af0"/>
    <w:rsid w:val="004C5A1E"/>
    <w:rPr>
      <w:rFonts w:ascii="Times New Roman" w:eastAsia="Times New Roman" w:hAnsi="Times New Roman" w:cs="Times New Roman"/>
      <w:sz w:val="28"/>
      <w:szCs w:val="20"/>
    </w:rPr>
  </w:style>
  <w:style w:type="character" w:styleId="af2">
    <w:name w:val="page number"/>
    <w:basedOn w:val="a0"/>
    <w:rsid w:val="004C5A1E"/>
  </w:style>
  <w:style w:type="paragraph" w:styleId="af3">
    <w:name w:val="footer"/>
    <w:basedOn w:val="a"/>
    <w:link w:val="af4"/>
    <w:rsid w:val="004C5A1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Нижний колонтитул Знак"/>
    <w:basedOn w:val="a0"/>
    <w:link w:val="af3"/>
    <w:rsid w:val="004C5A1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1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image" Target="media/image7.png"/><Relationship Id="rId26" Type="http://schemas.openxmlformats.org/officeDocument/2006/relationships/oleObject" Target="embeddings/oleObject9.bin"/><Relationship Id="rId39" Type="http://schemas.openxmlformats.org/officeDocument/2006/relationships/image" Target="media/image17.wmf"/><Relationship Id="rId21" Type="http://schemas.openxmlformats.org/officeDocument/2006/relationships/image" Target="media/image9.png"/><Relationship Id="rId34" Type="http://schemas.openxmlformats.org/officeDocument/2006/relationships/image" Target="media/image15.wmf"/><Relationship Id="rId42" Type="http://schemas.openxmlformats.org/officeDocument/2006/relationships/oleObject" Target="embeddings/oleObject18.bin"/><Relationship Id="rId47" Type="http://schemas.openxmlformats.org/officeDocument/2006/relationships/oleObject" Target="embeddings/oleObject21.bin"/><Relationship Id="rId50" Type="http://schemas.openxmlformats.org/officeDocument/2006/relationships/image" Target="media/image23.png"/><Relationship Id="rId55" Type="http://schemas.openxmlformats.org/officeDocument/2006/relationships/image" Target="media/image28.png"/><Relationship Id="rId63" Type="http://schemas.openxmlformats.org/officeDocument/2006/relationships/image" Target="media/image34.png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1.bin"/><Relationship Id="rId41" Type="http://schemas.openxmlformats.org/officeDocument/2006/relationships/image" Target="media/image18.wmf"/><Relationship Id="rId54" Type="http://schemas.openxmlformats.org/officeDocument/2006/relationships/image" Target="media/image27.png"/><Relationship Id="rId62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5.bin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20.bin"/><Relationship Id="rId53" Type="http://schemas.openxmlformats.org/officeDocument/2006/relationships/image" Target="media/image26.png"/><Relationship Id="rId58" Type="http://schemas.openxmlformats.org/officeDocument/2006/relationships/image" Target="media/image31.png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7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image" Target="media/image22.png"/><Relationship Id="rId57" Type="http://schemas.openxmlformats.org/officeDocument/2006/relationships/image" Target="media/image30.png"/><Relationship Id="rId61" Type="http://schemas.openxmlformats.org/officeDocument/2006/relationships/header" Target="header1.xml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png"/><Relationship Id="rId52" Type="http://schemas.openxmlformats.org/officeDocument/2006/relationships/image" Target="media/image25.png"/><Relationship Id="rId60" Type="http://schemas.openxmlformats.org/officeDocument/2006/relationships/image" Target="media/image33.png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1.png"/><Relationship Id="rId56" Type="http://schemas.openxmlformats.org/officeDocument/2006/relationships/image" Target="media/image29.png"/><Relationship Id="rId64" Type="http://schemas.openxmlformats.org/officeDocument/2006/relationships/fontTable" Target="fontTable.xml"/><Relationship Id="rId8" Type="http://schemas.openxmlformats.org/officeDocument/2006/relationships/oleObject" Target="embeddings/oleObject1.bin"/><Relationship Id="rId51" Type="http://schemas.openxmlformats.org/officeDocument/2006/relationships/image" Target="media/image24.png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11.wmf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46" Type="http://schemas.openxmlformats.org/officeDocument/2006/relationships/image" Target="media/image20.png"/><Relationship Id="rId59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63</Pages>
  <Words>6498</Words>
  <Characters>37040</Characters>
  <Application>Microsoft Office Word</Application>
  <DocSecurity>0</DocSecurity>
  <Lines>308</Lines>
  <Paragraphs>86</Paragraphs>
  <ScaleCrop>false</ScaleCrop>
  <Company>Reanimator Extreme Edition</Company>
  <LinksUpToDate>false</LinksUpToDate>
  <CharactersWithSpaces>43452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2013-07-03T03:07:00Z</dcterms:created>
  <dcterms:modified xsi:type="dcterms:W3CDTF">2013-09-04T06:18:00Z</dcterms:modified>
</cp:coreProperties>
</file>